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宋体" w:hAnsi="宋体" w:eastAsia="宋体" w:cs="宋体"/>
          <w:b/>
          <w:color w:val="000000"/>
          <w:sz w:val="44"/>
        </w:rPr>
      </w:pPr>
    </w:p>
    <w:p>
      <w:pPr>
        <w:spacing w:line="520" w:lineRule="exact"/>
        <w:jc w:val="center"/>
        <w:rPr>
          <w:rFonts w:hint="eastAsia" w:ascii="宋体" w:hAnsi="宋体" w:eastAsia="宋体" w:cs="宋体"/>
          <w:b/>
          <w:color w:val="000000"/>
          <w:sz w:val="44"/>
          <w:lang w:eastAsia="zh-CN"/>
        </w:rPr>
      </w:pPr>
      <w:r>
        <w:rPr>
          <w:rFonts w:hint="eastAsia" w:ascii="宋体" w:hAnsi="宋体" w:eastAsia="宋体" w:cs="宋体"/>
          <w:b/>
          <w:color w:val="000000"/>
          <w:sz w:val="44"/>
          <w:lang w:eastAsia="zh-CN"/>
        </w:rPr>
        <w:t>长沙壹廷充电站项目</w:t>
      </w:r>
    </w:p>
    <w:p>
      <w:pPr>
        <w:pStyle w:val="7"/>
        <w:spacing w:line="400" w:lineRule="atLeast"/>
        <w:jc w:val="center"/>
        <w:rPr>
          <w:rFonts w:hint="eastAsia" w:ascii="宋体" w:hAnsi="宋体" w:eastAsia="宋体" w:cs="宋体"/>
          <w:b/>
          <w:bCs/>
          <w:color w:val="000000"/>
          <w:sz w:val="100"/>
          <w:szCs w:val="100"/>
        </w:rPr>
      </w:pPr>
    </w:p>
    <w:p>
      <w:pPr>
        <w:pStyle w:val="7"/>
        <w:spacing w:line="400" w:lineRule="atLeast"/>
        <w:jc w:val="center"/>
        <w:rPr>
          <w:rFonts w:hint="eastAsia" w:ascii="宋体" w:hAnsi="宋体" w:eastAsia="宋体" w:cs="宋体"/>
          <w:b/>
          <w:bCs/>
          <w:color w:val="000000"/>
          <w:sz w:val="100"/>
          <w:szCs w:val="100"/>
        </w:rPr>
      </w:pPr>
    </w:p>
    <w:p>
      <w:pPr>
        <w:pStyle w:val="7"/>
        <w:spacing w:line="400" w:lineRule="atLeast"/>
        <w:jc w:val="center"/>
        <w:rPr>
          <w:rFonts w:hint="eastAsia" w:ascii="宋体" w:hAnsi="宋体" w:eastAsia="宋体" w:cs="宋体"/>
          <w:b/>
          <w:bCs/>
          <w:color w:val="000000"/>
          <w:sz w:val="100"/>
          <w:szCs w:val="100"/>
        </w:rPr>
      </w:pPr>
      <w:r>
        <w:rPr>
          <w:rFonts w:hint="eastAsia" w:ascii="宋体" w:hAnsi="宋体" w:eastAsia="宋体" w:cs="宋体"/>
          <w:b/>
          <w:bCs/>
          <w:color w:val="000000"/>
          <w:sz w:val="100"/>
          <w:szCs w:val="100"/>
        </w:rPr>
        <w:t>招标文件</w:t>
      </w:r>
    </w:p>
    <w:p>
      <w:pPr>
        <w:spacing w:line="520" w:lineRule="exact"/>
        <w:jc w:val="center"/>
        <w:rPr>
          <w:rFonts w:hint="eastAsia" w:ascii="宋体" w:hAnsi="宋体" w:eastAsia="宋体" w:cs="宋体"/>
          <w:color w:val="000000"/>
          <w:sz w:val="44"/>
          <w:szCs w:val="24"/>
        </w:rPr>
      </w:pPr>
    </w:p>
    <w:p>
      <w:pPr>
        <w:spacing w:line="520" w:lineRule="exact"/>
        <w:jc w:val="center"/>
        <w:rPr>
          <w:rFonts w:hint="eastAsia" w:ascii="宋体" w:hAnsi="宋体" w:eastAsia="宋体" w:cs="宋体"/>
          <w:color w:val="000000"/>
          <w:sz w:val="44"/>
        </w:rPr>
      </w:pPr>
    </w:p>
    <w:p>
      <w:pPr>
        <w:spacing w:line="520" w:lineRule="exact"/>
        <w:rPr>
          <w:rFonts w:hint="eastAsia" w:ascii="宋体" w:hAnsi="宋体" w:eastAsia="宋体" w:cs="宋体"/>
          <w:color w:val="000000"/>
          <w:sz w:val="30"/>
        </w:rPr>
      </w:pPr>
    </w:p>
    <w:p>
      <w:pPr>
        <w:jc w:val="left"/>
        <w:rPr>
          <w:rFonts w:hint="eastAsia" w:ascii="宋体" w:hAnsi="宋体" w:eastAsia="宋体" w:cs="宋体"/>
          <w:sz w:val="32"/>
          <w:szCs w:val="32"/>
        </w:rPr>
      </w:pPr>
    </w:p>
    <w:p>
      <w:pPr>
        <w:ind w:left="2558" w:leftChars="304" w:hanging="1920" w:hangingChars="600"/>
        <w:jc w:val="left"/>
        <w:rPr>
          <w:rFonts w:hint="eastAsia" w:ascii="宋体" w:hAnsi="宋体" w:eastAsia="宋体" w:cs="宋体"/>
          <w:sz w:val="32"/>
          <w:szCs w:val="32"/>
          <w:u w:val="single"/>
          <w:lang w:eastAsia="zh-CN"/>
        </w:rPr>
      </w:pPr>
      <w:r>
        <w:rPr>
          <w:rFonts w:hint="eastAsia" w:ascii="宋体" w:hAnsi="宋体" w:eastAsia="宋体" w:cs="宋体"/>
          <w:sz w:val="32"/>
          <w:szCs w:val="32"/>
        </w:rPr>
        <w:t>项目名称：</w:t>
      </w:r>
      <w:r>
        <w:rPr>
          <w:rFonts w:hint="eastAsia" w:ascii="宋体" w:hAnsi="宋体" w:eastAsia="宋体" w:cs="宋体"/>
          <w:sz w:val="30"/>
          <w:szCs w:val="30"/>
          <w:u w:val="single"/>
          <w:lang w:eastAsia="zh-CN"/>
        </w:rPr>
        <w:t>长沙壹廷充电站项目</w:t>
      </w:r>
    </w:p>
    <w:p>
      <w:pPr>
        <w:ind w:firstLine="640" w:firstLineChars="200"/>
        <w:rPr>
          <w:rFonts w:hint="eastAsia" w:ascii="宋体" w:hAnsi="宋体" w:eastAsia="宋体" w:cs="宋体"/>
          <w:sz w:val="32"/>
          <w:szCs w:val="32"/>
          <w:u w:val="single"/>
        </w:rPr>
      </w:pPr>
      <w:r>
        <w:rPr>
          <w:rFonts w:hint="eastAsia" w:ascii="宋体" w:hAnsi="宋体" w:eastAsia="宋体" w:cs="宋体"/>
          <w:sz w:val="32"/>
          <w:szCs w:val="32"/>
        </w:rPr>
        <w:t>采 购 人：</w:t>
      </w:r>
      <w:r>
        <w:rPr>
          <w:rFonts w:hint="eastAsia" w:ascii="宋体" w:hAnsi="宋体" w:eastAsia="宋体" w:cs="宋体"/>
          <w:sz w:val="32"/>
          <w:szCs w:val="32"/>
          <w:u w:val="single"/>
        </w:rPr>
        <w:t>湖南中昌新能源有限公司</w:t>
      </w:r>
    </w:p>
    <w:p>
      <w:pPr>
        <w:ind w:firstLine="640" w:firstLineChars="200"/>
        <w:rPr>
          <w:rFonts w:hint="eastAsia" w:ascii="宋体" w:hAnsi="宋体" w:eastAsia="宋体" w:cs="宋体"/>
          <w:sz w:val="32"/>
          <w:szCs w:val="32"/>
          <w:u w:val="single"/>
          <w:lang w:eastAsia="zh-CN"/>
        </w:rPr>
      </w:pPr>
      <w:r>
        <w:rPr>
          <w:rFonts w:hint="eastAsia" w:ascii="宋体" w:hAnsi="宋体" w:eastAsia="宋体" w:cs="宋体"/>
          <w:sz w:val="32"/>
          <w:szCs w:val="32"/>
        </w:rPr>
        <w:t>委托代理编号:</w:t>
      </w:r>
      <w:r>
        <w:rPr>
          <w:rFonts w:hint="eastAsia" w:ascii="宋体" w:hAnsi="宋体" w:eastAsia="宋体" w:cs="宋体"/>
        </w:rPr>
        <w:t xml:space="preserve"> </w:t>
      </w:r>
      <w:r>
        <w:rPr>
          <w:rFonts w:hint="eastAsia" w:ascii="宋体" w:hAnsi="宋体" w:eastAsia="宋体" w:cs="宋体"/>
          <w:sz w:val="32"/>
          <w:szCs w:val="32"/>
          <w:u w:val="single"/>
          <w:lang w:eastAsia="zh-CN"/>
        </w:rPr>
        <w:t>HNDJ-2024051</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采购代理机构:</w:t>
      </w:r>
      <w:r>
        <w:rPr>
          <w:rFonts w:hint="eastAsia" w:ascii="宋体" w:hAnsi="宋体" w:eastAsia="宋体" w:cs="宋体"/>
          <w:color w:val="000000"/>
        </w:rPr>
        <w:t xml:space="preserve"> </w:t>
      </w:r>
      <w:r>
        <w:rPr>
          <w:rFonts w:hint="eastAsia" w:ascii="宋体" w:hAnsi="宋体" w:eastAsia="宋体" w:cs="宋体"/>
          <w:sz w:val="32"/>
          <w:szCs w:val="32"/>
          <w:u w:val="single"/>
        </w:rPr>
        <w:t>湖南东君项目管理有限公司</w:t>
      </w:r>
      <w:r>
        <w:rPr>
          <w:rFonts w:hint="eastAsia" w:ascii="宋体" w:hAnsi="宋体" w:eastAsia="宋体" w:cs="宋体"/>
          <w:sz w:val="32"/>
          <w:szCs w:val="32"/>
        </w:rPr>
        <w:t xml:space="preserve"> </w:t>
      </w:r>
    </w:p>
    <w:p>
      <w:pPr>
        <w:spacing w:line="400" w:lineRule="atLeast"/>
        <w:ind w:firstLine="470" w:firstLineChars="196"/>
        <w:rPr>
          <w:rFonts w:hint="eastAsia" w:ascii="宋体" w:hAnsi="宋体" w:eastAsia="宋体" w:cs="宋体"/>
          <w:color w:val="000000"/>
          <w:sz w:val="24"/>
          <w:szCs w:val="24"/>
        </w:rPr>
      </w:pPr>
    </w:p>
    <w:p>
      <w:pPr>
        <w:pStyle w:val="7"/>
        <w:adjustRightInd w:val="0"/>
        <w:snapToGrid w:val="0"/>
        <w:spacing w:line="360" w:lineRule="auto"/>
        <w:rPr>
          <w:rFonts w:hint="eastAsia" w:ascii="宋体" w:hAnsi="宋体" w:eastAsia="宋体" w:cs="宋体"/>
          <w:color w:val="000000"/>
          <w:spacing w:val="80"/>
          <w:sz w:val="36"/>
        </w:rPr>
      </w:pPr>
    </w:p>
    <w:p>
      <w:pPr>
        <w:pStyle w:val="7"/>
        <w:adjustRightInd w:val="0"/>
        <w:snapToGrid w:val="0"/>
        <w:spacing w:line="360" w:lineRule="auto"/>
        <w:jc w:val="center"/>
        <w:rPr>
          <w:rFonts w:hint="eastAsia" w:ascii="宋体" w:hAnsi="宋体" w:eastAsia="宋体" w:cs="宋体"/>
          <w:color w:val="000000"/>
          <w:spacing w:val="80"/>
          <w:sz w:val="36"/>
        </w:rPr>
      </w:pPr>
      <w:r>
        <w:rPr>
          <w:rFonts w:hint="eastAsia" w:ascii="宋体" w:hAnsi="宋体" w:eastAsia="宋体" w:cs="宋体"/>
          <w:sz w:val="32"/>
          <w:szCs w:val="32"/>
        </w:rPr>
        <w:t>二〇二四年二月</w:t>
      </w:r>
      <w:r>
        <w:rPr>
          <w:rFonts w:hint="eastAsia" w:ascii="宋体" w:hAnsi="宋体" w:eastAsia="宋体" w:cs="宋体"/>
          <w:color w:val="000000"/>
          <w:spacing w:val="80"/>
          <w:sz w:val="36"/>
        </w:rPr>
        <w:br w:type="page"/>
      </w:r>
    </w:p>
    <w:p>
      <w:pPr>
        <w:pStyle w:val="7"/>
        <w:adjustRightInd w:val="0"/>
        <w:snapToGrid w:val="0"/>
        <w:spacing w:line="360" w:lineRule="auto"/>
        <w:jc w:val="center"/>
        <w:rPr>
          <w:rFonts w:hint="eastAsia" w:ascii="宋体" w:hAnsi="宋体" w:eastAsia="宋体" w:cs="宋体"/>
          <w:b/>
          <w:color w:val="000000"/>
          <w:spacing w:val="160"/>
          <w:sz w:val="44"/>
          <w:szCs w:val="44"/>
        </w:rPr>
      </w:pPr>
      <w:r>
        <w:rPr>
          <w:rFonts w:hint="eastAsia" w:ascii="宋体" w:hAnsi="宋体" w:eastAsia="宋体" w:cs="宋体"/>
          <w:b/>
          <w:color w:val="000000"/>
          <w:spacing w:val="160"/>
          <w:sz w:val="44"/>
          <w:szCs w:val="44"/>
        </w:rPr>
        <w:t>目录</w:t>
      </w:r>
    </w:p>
    <w:p>
      <w:pPr>
        <w:pStyle w:val="11"/>
        <w:tabs>
          <w:tab w:val="right" w:leader="dot" w:pos="8834"/>
        </w:tabs>
        <w:rPr>
          <w:rFonts w:hint="eastAsia" w:ascii="宋体" w:hAnsi="宋体" w:eastAsia="宋体" w:cs="宋体"/>
          <w:color w:val="000000"/>
          <w:sz w:val="28"/>
          <w:szCs w:val="28"/>
        </w:rPr>
      </w:pPr>
      <w:r>
        <w:rPr>
          <w:rFonts w:hint="eastAsia" w:ascii="宋体" w:hAnsi="宋体" w:eastAsia="宋体" w:cs="宋体"/>
          <w:b/>
          <w:color w:val="000000"/>
          <w:spacing w:val="160"/>
          <w:sz w:val="28"/>
          <w:szCs w:val="28"/>
        </w:rPr>
        <w:fldChar w:fldCharType="begin"/>
      </w:r>
      <w:r>
        <w:rPr>
          <w:rFonts w:hint="eastAsia" w:ascii="宋体" w:hAnsi="宋体" w:eastAsia="宋体" w:cs="宋体"/>
          <w:b/>
          <w:color w:val="000000"/>
          <w:spacing w:val="160"/>
          <w:sz w:val="28"/>
          <w:szCs w:val="28"/>
        </w:rPr>
        <w:instrText xml:space="preserve"> TOC \o "1-3" \h \z \u </w:instrText>
      </w:r>
      <w:r>
        <w:rPr>
          <w:rFonts w:hint="eastAsia" w:ascii="宋体" w:hAnsi="宋体" w:eastAsia="宋体" w:cs="宋体"/>
          <w:b/>
          <w:color w:val="000000"/>
          <w:spacing w:val="160"/>
          <w:sz w:val="28"/>
          <w:szCs w:val="28"/>
        </w:rPr>
        <w:fldChar w:fldCharType="separate"/>
      </w:r>
      <w:r>
        <w:rPr>
          <w:rFonts w:hint="eastAsia" w:ascii="宋体" w:hAnsi="宋体" w:eastAsia="宋体" w:cs="宋体"/>
        </w:rPr>
        <w:fldChar w:fldCharType="begin"/>
      </w:r>
      <w:r>
        <w:rPr>
          <w:rFonts w:hint="eastAsia" w:ascii="宋体" w:hAnsi="宋体" w:eastAsia="宋体" w:cs="宋体"/>
        </w:rPr>
        <w:instrText xml:space="preserve"> HYPERLINK \l "_Toc511633585" </w:instrText>
      </w:r>
      <w:r>
        <w:rPr>
          <w:rFonts w:hint="eastAsia" w:ascii="宋体" w:hAnsi="宋体" w:eastAsia="宋体" w:cs="宋体"/>
        </w:rPr>
        <w:fldChar w:fldCharType="separate"/>
      </w:r>
      <w:r>
        <w:rPr>
          <w:rStyle w:val="19"/>
          <w:rFonts w:hint="eastAsia" w:ascii="宋体" w:hAnsi="宋体" w:eastAsia="宋体" w:cs="宋体"/>
          <w:color w:val="000000"/>
          <w:sz w:val="28"/>
          <w:szCs w:val="28"/>
        </w:rPr>
        <w:t>第一章招标公告</w:t>
      </w:r>
      <w:r>
        <w:rPr>
          <w:rStyle w:val="19"/>
          <w:rFonts w:hint="eastAsia" w:ascii="宋体" w:hAnsi="宋体" w:eastAsia="宋体" w:cs="宋体"/>
          <w:color w:val="000000"/>
          <w:sz w:val="28"/>
          <w:szCs w:val="28"/>
        </w:rPr>
        <w:tab/>
      </w:r>
      <w:r>
        <w:rPr>
          <w:rStyle w:val="19"/>
          <w:rFonts w:hint="eastAsia" w:ascii="宋体" w:hAnsi="宋体" w:eastAsia="宋体" w:cs="宋体"/>
          <w:color w:val="000000"/>
          <w:sz w:val="28"/>
          <w:szCs w:val="28"/>
          <w:lang w:val="en-US" w:eastAsia="zh-CN"/>
        </w:rPr>
        <w:t>3</w:t>
      </w:r>
      <w:r>
        <w:rPr>
          <w:rStyle w:val="19"/>
          <w:rFonts w:hint="eastAsia" w:ascii="宋体" w:hAnsi="宋体" w:eastAsia="宋体" w:cs="宋体"/>
          <w:color w:val="000000"/>
          <w:sz w:val="28"/>
          <w:szCs w:val="28"/>
        </w:rPr>
        <w:fldChar w:fldCharType="end"/>
      </w:r>
    </w:p>
    <w:p>
      <w:pPr>
        <w:pStyle w:val="11"/>
        <w:tabs>
          <w:tab w:val="right" w:leader="dot" w:pos="8834"/>
        </w:tabs>
        <w:rPr>
          <w:rFonts w:hint="eastAsia" w:ascii="宋体" w:hAnsi="宋体" w:eastAsia="宋体" w:cs="宋体"/>
          <w:color w:val="000000"/>
          <w:sz w:val="28"/>
          <w:szCs w:val="28"/>
        </w:rPr>
      </w:pPr>
      <w:r>
        <w:rPr>
          <w:rFonts w:hint="eastAsia" w:ascii="宋体" w:hAnsi="宋体" w:eastAsia="宋体" w:cs="宋体"/>
        </w:rPr>
        <w:fldChar w:fldCharType="begin"/>
      </w:r>
      <w:r>
        <w:rPr>
          <w:rFonts w:hint="eastAsia" w:ascii="宋体" w:hAnsi="宋体" w:eastAsia="宋体" w:cs="宋体"/>
        </w:rPr>
        <w:instrText xml:space="preserve"> HYPERLINK \l "_Toc511633586" </w:instrText>
      </w:r>
      <w:r>
        <w:rPr>
          <w:rFonts w:hint="eastAsia" w:ascii="宋体" w:hAnsi="宋体" w:eastAsia="宋体" w:cs="宋体"/>
        </w:rPr>
        <w:fldChar w:fldCharType="separate"/>
      </w:r>
      <w:r>
        <w:rPr>
          <w:rStyle w:val="19"/>
          <w:rFonts w:hint="eastAsia" w:ascii="宋体" w:hAnsi="宋体" w:eastAsia="宋体" w:cs="宋体"/>
          <w:color w:val="000000"/>
          <w:sz w:val="28"/>
          <w:szCs w:val="28"/>
        </w:rPr>
        <w:t>第二章投标人须知</w:t>
      </w:r>
      <w:r>
        <w:rPr>
          <w:rStyle w:val="19"/>
          <w:rFonts w:hint="eastAsia" w:ascii="宋体" w:hAnsi="宋体" w:eastAsia="宋体" w:cs="宋体"/>
          <w:color w:val="000000"/>
          <w:sz w:val="28"/>
          <w:szCs w:val="28"/>
        </w:rPr>
        <w:tab/>
      </w:r>
      <w:r>
        <w:rPr>
          <w:rStyle w:val="19"/>
          <w:rFonts w:hint="eastAsia" w:ascii="宋体" w:hAnsi="宋体" w:eastAsia="宋体" w:cs="宋体"/>
          <w:color w:val="000000"/>
          <w:sz w:val="28"/>
          <w:szCs w:val="28"/>
          <w:lang w:val="en-US" w:eastAsia="zh-CN"/>
        </w:rPr>
        <w:t>6</w:t>
      </w:r>
      <w:r>
        <w:rPr>
          <w:rStyle w:val="19"/>
          <w:rFonts w:hint="eastAsia" w:ascii="宋体" w:hAnsi="宋体" w:eastAsia="宋体" w:cs="宋体"/>
          <w:color w:val="000000"/>
          <w:sz w:val="28"/>
          <w:szCs w:val="28"/>
        </w:rPr>
        <w:fldChar w:fldCharType="end"/>
      </w:r>
    </w:p>
    <w:p>
      <w:pPr>
        <w:pStyle w:val="11"/>
        <w:tabs>
          <w:tab w:val="right" w:leader="dot" w:pos="8834"/>
        </w:tabs>
        <w:rPr>
          <w:rFonts w:hint="eastAsia" w:ascii="宋体" w:hAnsi="宋体" w:eastAsia="宋体" w:cs="宋体"/>
          <w:color w:val="000000"/>
          <w:sz w:val="28"/>
          <w:szCs w:val="28"/>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"_Toc511633587" </w:instrText>
      </w:r>
      <w:r>
        <w:rPr>
          <w:rFonts w:hint="eastAsia" w:ascii="宋体" w:hAnsi="宋体" w:eastAsia="宋体" w:cs="宋体"/>
        </w:rPr>
        <w:fldChar w:fldCharType="separate"/>
      </w:r>
      <w:r>
        <w:rPr>
          <w:rStyle w:val="19"/>
          <w:rFonts w:hint="eastAsia" w:ascii="宋体" w:hAnsi="宋体" w:eastAsia="宋体" w:cs="宋体"/>
          <w:color w:val="000000"/>
          <w:sz w:val="28"/>
          <w:szCs w:val="28"/>
        </w:rPr>
        <w:t>第三章技术规范及相关要求</w:t>
      </w:r>
      <w:r>
        <w:rPr>
          <w:rStyle w:val="19"/>
          <w:rFonts w:hint="eastAsia" w:ascii="宋体" w:hAnsi="宋体" w:eastAsia="宋体" w:cs="宋体"/>
          <w:color w:val="000000"/>
          <w:sz w:val="28"/>
          <w:szCs w:val="28"/>
        </w:rPr>
        <w:tab/>
      </w:r>
      <w:r>
        <w:rPr>
          <w:rStyle w:val="19"/>
          <w:rFonts w:hint="eastAsia" w:ascii="宋体" w:hAnsi="宋体" w:eastAsia="宋体" w:cs="宋体"/>
          <w:color w:val="000000"/>
          <w:sz w:val="28"/>
          <w:szCs w:val="28"/>
          <w:lang w:val="en-US" w:eastAsia="zh-CN"/>
        </w:rPr>
        <w:t>1</w:t>
      </w:r>
      <w:r>
        <w:rPr>
          <w:rStyle w:val="19"/>
          <w:rFonts w:hint="eastAsia" w:ascii="宋体" w:hAnsi="宋体" w:eastAsia="宋体" w:cs="宋体"/>
          <w:color w:val="000000"/>
          <w:sz w:val="28"/>
          <w:szCs w:val="28"/>
        </w:rPr>
        <w:fldChar w:fldCharType="end"/>
      </w:r>
      <w:r>
        <w:rPr>
          <w:rStyle w:val="19"/>
          <w:rFonts w:hint="eastAsia" w:ascii="宋体" w:hAnsi="宋体" w:eastAsia="宋体" w:cs="宋体"/>
          <w:color w:val="000000"/>
          <w:sz w:val="28"/>
          <w:szCs w:val="28"/>
          <w:lang w:val="en-US" w:eastAsia="zh-CN"/>
        </w:rPr>
        <w:t>9</w:t>
      </w:r>
    </w:p>
    <w:p>
      <w:pPr>
        <w:pStyle w:val="11"/>
        <w:tabs>
          <w:tab w:val="right" w:leader="dot" w:pos="8834"/>
        </w:tabs>
        <w:rPr>
          <w:rFonts w:hint="eastAsia" w:ascii="宋体" w:hAnsi="宋体" w:eastAsia="宋体" w:cs="宋体"/>
          <w:color w:val="000000"/>
          <w:sz w:val="28"/>
          <w:szCs w:val="28"/>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"_Toc511633588" </w:instrText>
      </w:r>
      <w:r>
        <w:rPr>
          <w:rFonts w:hint="eastAsia" w:ascii="宋体" w:hAnsi="宋体" w:eastAsia="宋体" w:cs="宋体"/>
        </w:rPr>
        <w:fldChar w:fldCharType="separate"/>
      </w:r>
      <w:r>
        <w:rPr>
          <w:rStyle w:val="19"/>
          <w:rFonts w:hint="eastAsia" w:ascii="宋体" w:hAnsi="宋体" w:eastAsia="宋体" w:cs="宋体"/>
          <w:color w:val="000000"/>
          <w:sz w:val="28"/>
          <w:szCs w:val="28"/>
        </w:rPr>
        <w:t>第四章合同格式</w:t>
      </w:r>
      <w:r>
        <w:rPr>
          <w:rStyle w:val="19"/>
          <w:rFonts w:hint="eastAsia" w:ascii="宋体" w:hAnsi="宋体" w:eastAsia="宋体" w:cs="宋体"/>
          <w:color w:val="000000"/>
          <w:sz w:val="28"/>
          <w:szCs w:val="28"/>
        </w:rPr>
        <w:tab/>
      </w:r>
      <w:r>
        <w:rPr>
          <w:rStyle w:val="19"/>
          <w:rFonts w:hint="eastAsia" w:ascii="宋体" w:hAnsi="宋体" w:eastAsia="宋体" w:cs="宋体"/>
          <w:color w:val="000000"/>
          <w:sz w:val="28"/>
          <w:szCs w:val="28"/>
          <w:lang w:val="en-US" w:eastAsia="zh-CN"/>
        </w:rPr>
        <w:t>2</w:t>
      </w:r>
      <w:r>
        <w:rPr>
          <w:rStyle w:val="19"/>
          <w:rFonts w:hint="eastAsia" w:ascii="宋体" w:hAnsi="宋体" w:eastAsia="宋体" w:cs="宋体"/>
          <w:color w:val="000000"/>
          <w:sz w:val="28"/>
          <w:szCs w:val="28"/>
        </w:rPr>
        <w:fldChar w:fldCharType="end"/>
      </w:r>
      <w:r>
        <w:rPr>
          <w:rStyle w:val="19"/>
          <w:rFonts w:hint="eastAsia" w:ascii="宋体" w:hAnsi="宋体" w:eastAsia="宋体" w:cs="宋体"/>
          <w:color w:val="000000"/>
          <w:sz w:val="28"/>
          <w:szCs w:val="28"/>
          <w:lang w:val="en-US" w:eastAsia="zh-CN"/>
        </w:rPr>
        <w:t>0</w:t>
      </w:r>
    </w:p>
    <w:p>
      <w:pPr>
        <w:pStyle w:val="11"/>
        <w:tabs>
          <w:tab w:val="right" w:leader="dot" w:pos="8834"/>
        </w:tabs>
        <w:rPr>
          <w:rFonts w:hint="default" w:ascii="宋体" w:hAnsi="宋体" w:eastAsia="宋体" w:cs="宋体"/>
          <w:color w:val="000000"/>
          <w:sz w:val="28"/>
          <w:szCs w:val="28"/>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"_Toc511633589" </w:instrText>
      </w:r>
      <w:r>
        <w:rPr>
          <w:rFonts w:hint="eastAsia" w:ascii="宋体" w:hAnsi="宋体" w:eastAsia="宋体" w:cs="宋体"/>
        </w:rPr>
        <w:fldChar w:fldCharType="separate"/>
      </w:r>
      <w:r>
        <w:rPr>
          <w:rStyle w:val="19"/>
          <w:rFonts w:hint="eastAsia" w:ascii="宋体" w:hAnsi="宋体" w:eastAsia="宋体" w:cs="宋体"/>
          <w:color w:val="000000"/>
          <w:sz w:val="28"/>
          <w:szCs w:val="28"/>
        </w:rPr>
        <w:t>第五章投标文件部分格式</w:t>
      </w:r>
      <w:r>
        <w:rPr>
          <w:rStyle w:val="19"/>
          <w:rFonts w:hint="eastAsia" w:ascii="宋体" w:hAnsi="宋体" w:eastAsia="宋体" w:cs="宋体"/>
          <w:color w:val="000000"/>
          <w:sz w:val="28"/>
          <w:szCs w:val="28"/>
        </w:rPr>
        <w:tab/>
      </w:r>
      <w:r>
        <w:rPr>
          <w:rStyle w:val="19"/>
          <w:rFonts w:hint="eastAsia" w:ascii="宋体" w:hAnsi="宋体" w:eastAsia="宋体" w:cs="宋体"/>
          <w:color w:val="000000"/>
          <w:sz w:val="28"/>
          <w:szCs w:val="28"/>
        </w:rPr>
        <w:fldChar w:fldCharType="end"/>
      </w:r>
      <w:r>
        <w:rPr>
          <w:rFonts w:hint="eastAsia" w:ascii="宋体" w:hAnsi="宋体" w:eastAsia="宋体" w:cs="宋体"/>
          <w:color w:val="000000"/>
          <w:sz w:val="28"/>
          <w:szCs w:val="28"/>
          <w:lang w:val="en-US" w:eastAsia="zh-CN"/>
        </w:rPr>
        <w:t>2</w:t>
      </w:r>
      <w:r>
        <w:rPr>
          <w:rFonts w:hint="eastAsia" w:ascii="宋体" w:hAnsi="宋体" w:cs="宋体"/>
          <w:color w:val="000000"/>
          <w:sz w:val="28"/>
          <w:szCs w:val="28"/>
          <w:lang w:val="en-US" w:eastAsia="zh-CN"/>
        </w:rPr>
        <w:t>5</w:t>
      </w:r>
    </w:p>
    <w:p>
      <w:pPr>
        <w:pStyle w:val="11"/>
        <w:tabs>
          <w:tab w:val="right" w:leader="dot" w:pos="8834"/>
        </w:tabs>
        <w:rPr>
          <w:rFonts w:hint="default" w:ascii="宋体" w:hAnsi="宋体" w:eastAsia="宋体" w:cs="宋体"/>
          <w:color w:val="000000"/>
          <w:sz w:val="28"/>
          <w:szCs w:val="28"/>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"_Toc511633590" </w:instrText>
      </w:r>
      <w:r>
        <w:rPr>
          <w:rFonts w:hint="eastAsia" w:ascii="宋体" w:hAnsi="宋体" w:eastAsia="宋体" w:cs="宋体"/>
        </w:rPr>
        <w:fldChar w:fldCharType="separate"/>
      </w:r>
      <w:r>
        <w:rPr>
          <w:rStyle w:val="19"/>
          <w:rFonts w:hint="eastAsia" w:ascii="宋体" w:hAnsi="宋体" w:eastAsia="宋体" w:cs="宋体"/>
          <w:color w:val="000000"/>
          <w:sz w:val="28"/>
          <w:szCs w:val="28"/>
        </w:rPr>
        <w:t>第六章评审细则</w:t>
      </w:r>
      <w:r>
        <w:rPr>
          <w:rStyle w:val="19"/>
          <w:rFonts w:hint="eastAsia" w:ascii="宋体" w:hAnsi="宋体" w:eastAsia="宋体" w:cs="宋体"/>
          <w:color w:val="000000"/>
          <w:sz w:val="28"/>
          <w:szCs w:val="28"/>
        </w:rPr>
        <w:tab/>
      </w:r>
      <w:r>
        <w:rPr>
          <w:rStyle w:val="19"/>
          <w:rFonts w:hint="eastAsia" w:ascii="宋体" w:hAnsi="宋体" w:eastAsia="宋体" w:cs="宋体"/>
          <w:color w:val="000000"/>
          <w:sz w:val="28"/>
          <w:szCs w:val="28"/>
        </w:rPr>
        <w:fldChar w:fldCharType="end"/>
      </w:r>
      <w:r>
        <w:rPr>
          <w:rStyle w:val="19"/>
          <w:rFonts w:hint="eastAsia" w:ascii="宋体" w:hAnsi="宋体" w:cs="宋体"/>
          <w:color w:val="000000"/>
          <w:sz w:val="28"/>
          <w:szCs w:val="28"/>
          <w:lang w:val="en-US" w:eastAsia="zh-CN"/>
        </w:rPr>
        <w:t>40</w:t>
      </w:r>
    </w:p>
    <w:p>
      <w:pPr>
        <w:pStyle w:val="7"/>
        <w:adjustRightInd w:val="0"/>
        <w:snapToGrid w:val="0"/>
        <w:spacing w:line="360" w:lineRule="auto"/>
        <w:jc w:val="center"/>
        <w:rPr>
          <w:rFonts w:hint="eastAsia" w:ascii="宋体" w:hAnsi="宋体" w:eastAsia="宋体" w:cs="宋体"/>
          <w:b/>
          <w:color w:val="000000"/>
          <w:spacing w:val="160"/>
          <w:sz w:val="36"/>
          <w:szCs w:val="36"/>
        </w:rPr>
      </w:pPr>
      <w:r>
        <w:rPr>
          <w:rFonts w:hint="eastAsia" w:ascii="宋体" w:hAnsi="宋体" w:eastAsia="宋体" w:cs="宋体"/>
          <w:b/>
          <w:color w:val="000000"/>
          <w:spacing w:val="160"/>
          <w:sz w:val="28"/>
          <w:szCs w:val="28"/>
        </w:rPr>
        <w:fldChar w:fldCharType="end"/>
      </w:r>
    </w:p>
    <w:p>
      <w:pPr>
        <w:widowControl/>
        <w:jc w:val="left"/>
        <w:rPr>
          <w:rFonts w:hint="eastAsia" w:ascii="宋体" w:hAnsi="宋体" w:eastAsia="宋体" w:cs="宋体"/>
          <w:b/>
          <w:color w:val="000000"/>
          <w:sz w:val="24"/>
        </w:rPr>
        <w:sectPr>
          <w:footerReference r:id="rId3" w:type="default"/>
          <w:pgSz w:w="11906" w:h="16838"/>
          <w:pgMar w:top="1474" w:right="1531" w:bottom="1474" w:left="1531"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pStyle w:val="4"/>
        <w:numPr>
          <w:ilvl w:val="0"/>
          <w:numId w:val="1"/>
        </w:numPr>
        <w:rPr>
          <w:rFonts w:hint="eastAsia" w:ascii="宋体" w:hAnsi="宋体" w:eastAsia="宋体" w:cs="宋体"/>
          <w:color w:val="000000"/>
          <w:sz w:val="32"/>
          <w:szCs w:val="32"/>
        </w:rPr>
      </w:pPr>
      <w:bookmarkStart w:id="0" w:name="_Toc511633585"/>
      <w:r>
        <w:rPr>
          <w:rFonts w:hint="eastAsia" w:ascii="宋体" w:hAnsi="宋体" w:eastAsia="宋体" w:cs="宋体"/>
          <w:color w:val="000000"/>
          <w:sz w:val="32"/>
          <w:szCs w:val="32"/>
        </w:rPr>
        <w:t xml:space="preserve"> 招标公告</w:t>
      </w:r>
      <w:bookmarkEnd w:id="0"/>
    </w:p>
    <w:p>
      <w:pPr>
        <w:numPr>
          <w:ilvl w:val="0"/>
          <w:numId w:val="0"/>
        </w:numPr>
        <w:rPr>
          <w:rFonts w:hint="eastAsia"/>
        </w:rPr>
      </w:pPr>
    </w:p>
    <w:p>
      <w:pPr>
        <w:widowControl/>
        <w:spacing w:line="360" w:lineRule="auto"/>
        <w:ind w:firstLine="480"/>
        <w:rPr>
          <w:rFonts w:hint="eastAsia" w:ascii="宋体" w:hAnsi="宋体" w:eastAsia="宋体" w:cs="宋体"/>
          <w:color w:val="000000"/>
          <w:kern w:val="0"/>
          <w:szCs w:val="21"/>
        </w:rPr>
      </w:pPr>
      <w:bookmarkStart w:id="1" w:name="OLE_LINK1"/>
      <w:r>
        <w:rPr>
          <w:rFonts w:hint="eastAsia" w:ascii="宋体" w:hAnsi="宋体" w:eastAsia="宋体" w:cs="宋体"/>
          <w:color w:val="000000"/>
          <w:kern w:val="0"/>
          <w:szCs w:val="21"/>
        </w:rPr>
        <w:t>湖南东君项目管理有限公司受湖南中昌新能源有限公司的委托，现对</w:t>
      </w:r>
      <w:r>
        <w:rPr>
          <w:rFonts w:hint="eastAsia" w:ascii="宋体" w:hAnsi="宋体" w:eastAsia="宋体" w:cs="宋体"/>
          <w:color w:val="000000"/>
          <w:kern w:val="0"/>
          <w:szCs w:val="21"/>
          <w:lang w:eastAsia="zh-CN"/>
        </w:rPr>
        <w:t>长沙壹廷充电站项目</w:t>
      </w:r>
      <w:r>
        <w:rPr>
          <w:rFonts w:hint="eastAsia" w:ascii="宋体" w:hAnsi="宋体" w:eastAsia="宋体" w:cs="宋体"/>
          <w:color w:val="000000"/>
          <w:kern w:val="0"/>
          <w:szCs w:val="21"/>
        </w:rPr>
        <w:t>采用公开招标方式采购，欢迎符合资格条件并对此有兴趣的投标人前来购买招标文件并参加投标。</w:t>
      </w:r>
    </w:p>
    <w:p>
      <w:pPr>
        <w:autoSpaceDN w:val="0"/>
        <w:spacing w:line="360" w:lineRule="auto"/>
        <w:rPr>
          <w:rFonts w:hint="eastAsia" w:ascii="宋体" w:hAnsi="宋体" w:eastAsia="宋体" w:cs="宋体"/>
          <w:color w:val="000000"/>
          <w:szCs w:val="21"/>
        </w:rPr>
      </w:pPr>
      <w:r>
        <w:rPr>
          <w:rFonts w:hint="eastAsia" w:ascii="宋体" w:hAnsi="宋体" w:eastAsia="宋体" w:cs="宋体"/>
          <w:b/>
          <w:color w:val="000000"/>
          <w:szCs w:val="21"/>
        </w:rPr>
        <w:t>一、 采购项目的名称、用途、数量、内容、要求：</w:t>
      </w:r>
    </w:p>
    <w:p>
      <w:pPr>
        <w:widowControl/>
        <w:spacing w:line="360" w:lineRule="auto"/>
        <w:ind w:firstLine="480"/>
        <w:rPr>
          <w:rFonts w:hint="eastAsia" w:ascii="宋体" w:hAnsi="宋体" w:eastAsia="宋体" w:cs="宋体"/>
          <w:color w:val="000000"/>
          <w:kern w:val="0"/>
          <w:szCs w:val="21"/>
          <w:lang w:eastAsia="zh-CN"/>
        </w:rPr>
      </w:pPr>
      <w:r>
        <w:rPr>
          <w:rFonts w:hint="eastAsia" w:ascii="宋体" w:hAnsi="宋体" w:eastAsia="宋体" w:cs="宋体"/>
          <w:color w:val="000000"/>
          <w:kern w:val="0"/>
          <w:szCs w:val="21"/>
        </w:rPr>
        <w:t>1、项目名称：</w:t>
      </w:r>
      <w:r>
        <w:rPr>
          <w:rFonts w:hint="eastAsia" w:ascii="宋体" w:hAnsi="宋体" w:eastAsia="宋体" w:cs="宋体"/>
          <w:color w:val="000000"/>
          <w:kern w:val="0"/>
          <w:szCs w:val="21"/>
          <w:lang w:eastAsia="zh-CN"/>
        </w:rPr>
        <w:t>长沙壹廷充电站项目</w:t>
      </w:r>
    </w:p>
    <w:p>
      <w:pPr>
        <w:widowControl/>
        <w:spacing w:line="360" w:lineRule="auto"/>
        <w:ind w:firstLine="480"/>
        <w:rPr>
          <w:rFonts w:hint="eastAsia" w:ascii="宋体" w:hAnsi="宋体" w:eastAsia="宋体" w:cs="宋体"/>
          <w:color w:val="000000"/>
          <w:kern w:val="0"/>
          <w:szCs w:val="21"/>
          <w:lang w:eastAsia="zh-CN"/>
        </w:rPr>
      </w:pPr>
      <w:r>
        <w:rPr>
          <w:rFonts w:hint="eastAsia" w:ascii="宋体" w:hAnsi="宋体" w:eastAsia="宋体" w:cs="宋体"/>
          <w:color w:val="000000"/>
          <w:kern w:val="0"/>
          <w:szCs w:val="21"/>
        </w:rPr>
        <w:t>2、建设地点：</w:t>
      </w:r>
      <w:r>
        <w:rPr>
          <w:rFonts w:hint="eastAsia" w:ascii="宋体" w:hAnsi="宋体" w:eastAsia="宋体" w:cs="宋体"/>
          <w:color w:val="000000"/>
          <w:kern w:val="0"/>
          <w:szCs w:val="21"/>
          <w:lang w:eastAsia="zh-CN"/>
        </w:rPr>
        <w:t>长沙壹廷</w:t>
      </w:r>
    </w:p>
    <w:p>
      <w:pPr>
        <w:widowControl/>
        <w:spacing w:line="360" w:lineRule="auto"/>
        <w:ind w:firstLine="480"/>
        <w:rPr>
          <w:rFonts w:hint="eastAsia" w:ascii="宋体" w:hAnsi="宋体" w:eastAsia="宋体" w:cs="宋体"/>
          <w:color w:val="000000"/>
          <w:kern w:val="0"/>
          <w:szCs w:val="21"/>
        </w:rPr>
      </w:pPr>
      <w:r>
        <w:rPr>
          <w:rFonts w:hint="eastAsia" w:ascii="宋体" w:hAnsi="宋体" w:eastAsia="宋体" w:cs="宋体"/>
          <w:color w:val="000000"/>
          <w:kern w:val="0"/>
          <w:szCs w:val="21"/>
        </w:rPr>
        <w:t>3、规模：</w:t>
      </w:r>
      <w:r>
        <w:rPr>
          <w:rFonts w:hint="eastAsia" w:ascii="宋体" w:hAnsi="宋体" w:eastAsia="宋体" w:cs="宋体"/>
          <w:color w:val="000000"/>
          <w:kern w:val="0"/>
          <w:szCs w:val="21"/>
          <w:lang w:eastAsia="zh-CN"/>
        </w:rPr>
        <w:t>1861666.38</w:t>
      </w:r>
      <w:r>
        <w:rPr>
          <w:rFonts w:hint="eastAsia" w:ascii="宋体" w:hAnsi="宋体" w:eastAsia="宋体" w:cs="宋体"/>
          <w:color w:val="000000"/>
          <w:kern w:val="0"/>
          <w:szCs w:val="21"/>
        </w:rPr>
        <w:t>元</w:t>
      </w:r>
    </w:p>
    <w:p>
      <w:pPr>
        <w:widowControl/>
        <w:spacing w:line="360" w:lineRule="auto"/>
        <w:ind w:firstLine="480"/>
        <w:rPr>
          <w:rFonts w:hint="eastAsia" w:ascii="宋体" w:hAnsi="宋体" w:eastAsia="宋体" w:cs="宋体"/>
          <w:color w:val="000000"/>
          <w:kern w:val="0"/>
          <w:szCs w:val="21"/>
          <w:lang w:eastAsia="zh-CN"/>
        </w:rPr>
      </w:pPr>
      <w:r>
        <w:rPr>
          <w:rFonts w:hint="eastAsia" w:ascii="宋体" w:hAnsi="宋体" w:eastAsia="宋体" w:cs="宋体"/>
          <w:color w:val="000000"/>
          <w:kern w:val="0"/>
          <w:szCs w:val="21"/>
        </w:rPr>
        <w:t>4、工期：</w:t>
      </w:r>
      <w:r>
        <w:rPr>
          <w:rFonts w:hint="eastAsia" w:ascii="宋体" w:hAnsi="宋体" w:eastAsia="宋体" w:cs="宋体"/>
          <w:color w:val="000000"/>
          <w:kern w:val="0"/>
          <w:szCs w:val="21"/>
          <w:lang w:eastAsia="zh-CN"/>
        </w:rPr>
        <w:t>45个日历日</w:t>
      </w:r>
    </w:p>
    <w:p>
      <w:pPr>
        <w:widowControl/>
        <w:spacing w:line="360" w:lineRule="auto"/>
        <w:ind w:firstLine="480"/>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rPr>
        <w:t>5、招标内容：</w:t>
      </w:r>
      <w:r>
        <w:rPr>
          <w:rFonts w:hint="eastAsia" w:ascii="宋体" w:hAnsi="宋体" w:eastAsia="宋体" w:cs="宋体"/>
          <w:color w:val="000000"/>
          <w:kern w:val="0"/>
          <w:szCs w:val="21"/>
          <w:lang w:val="en-US" w:eastAsia="zh-CN"/>
        </w:rPr>
        <w:t>本项目规划长沙壹庭权属的停车场安装充电桩，安装120kW直流充电桩（双枪快充）10台，配套建设低压设备、监控系统、消防器具、照明系统、网络系统及安全预警系统等站场配套设施。</w:t>
      </w:r>
    </w:p>
    <w:p>
      <w:pPr>
        <w:autoSpaceDN w:val="0"/>
        <w:spacing w:line="360" w:lineRule="auto"/>
        <w:rPr>
          <w:rFonts w:hint="eastAsia" w:ascii="宋体" w:hAnsi="宋体" w:eastAsia="宋体" w:cs="宋体"/>
          <w:color w:val="000000"/>
          <w:szCs w:val="21"/>
        </w:rPr>
      </w:pPr>
      <w:r>
        <w:rPr>
          <w:rFonts w:hint="eastAsia" w:ascii="宋体" w:hAnsi="宋体" w:eastAsia="宋体" w:cs="宋体"/>
          <w:b/>
          <w:color w:val="000000"/>
          <w:szCs w:val="21"/>
        </w:rPr>
        <w:t>二、对投标人资格要求：</w:t>
      </w:r>
      <w:bookmarkEnd w:id="1"/>
    </w:p>
    <w:p>
      <w:pPr>
        <w:widowControl/>
        <w:spacing w:line="360" w:lineRule="auto"/>
        <w:ind w:firstLine="480"/>
        <w:jc w:val="left"/>
        <w:rPr>
          <w:rFonts w:hint="eastAsia" w:ascii="宋体" w:hAnsi="宋体" w:eastAsia="宋体" w:cs="宋体"/>
          <w:color w:val="000000"/>
          <w:kern w:val="0"/>
          <w:szCs w:val="21"/>
        </w:rPr>
      </w:pPr>
      <w:r>
        <w:rPr>
          <w:rFonts w:hint="eastAsia" w:ascii="宋体" w:hAnsi="宋体" w:eastAsia="宋体" w:cs="宋体"/>
          <w:color w:val="000000"/>
          <w:kern w:val="0"/>
          <w:szCs w:val="21"/>
        </w:rPr>
        <w:t>1、投标人基本资格条件：</w:t>
      </w:r>
    </w:p>
    <w:p>
      <w:pPr>
        <w:widowControl/>
        <w:spacing w:line="360" w:lineRule="auto"/>
        <w:ind w:firstLine="480"/>
        <w:jc w:val="left"/>
        <w:rPr>
          <w:rFonts w:hint="eastAsia" w:ascii="宋体" w:hAnsi="宋体" w:eastAsia="宋体" w:cs="宋体"/>
          <w:color w:val="000000"/>
          <w:kern w:val="0"/>
          <w:szCs w:val="21"/>
        </w:rPr>
      </w:pPr>
      <w:r>
        <w:rPr>
          <w:rFonts w:hint="eastAsia" w:ascii="宋体" w:hAnsi="宋体" w:eastAsia="宋体" w:cs="宋体"/>
          <w:color w:val="000000"/>
          <w:kern w:val="0"/>
          <w:szCs w:val="21"/>
        </w:rPr>
        <w:t xml:space="preserve">1.1、投标人的基本资格条件：投标人必须是在中华人民共和国境内注册登记的法人，且应当符合有关的规定，即： </w:t>
      </w:r>
    </w:p>
    <w:p>
      <w:pPr>
        <w:widowControl/>
        <w:spacing w:line="360" w:lineRule="auto"/>
        <w:ind w:firstLine="480"/>
        <w:jc w:val="left"/>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1.1.1</w:t>
      </w:r>
      <w:r>
        <w:rPr>
          <w:rFonts w:hint="eastAsia" w:ascii="宋体" w:hAnsi="宋体" w:eastAsia="宋体" w:cs="宋体"/>
          <w:color w:val="000000"/>
          <w:kern w:val="0"/>
          <w:szCs w:val="21"/>
        </w:rPr>
        <w:t>具有独立承担民事责任的能力；（提交有效期内的企业法人营业执照副本(或者法人登记证书)以及组织机构代码证副本复印件，供应商具有实行了“三证合一”登记制度改革的新证，视同为持有工商营业执照、组织机构代码证和税务登记证，符合基本资格条件的相关条款）</w:t>
      </w:r>
    </w:p>
    <w:p>
      <w:pPr>
        <w:widowControl/>
        <w:spacing w:line="360" w:lineRule="auto"/>
        <w:ind w:firstLine="480"/>
        <w:jc w:val="left"/>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1.1.2</w:t>
      </w:r>
      <w:r>
        <w:rPr>
          <w:rFonts w:hint="eastAsia" w:ascii="宋体" w:hAnsi="宋体" w:eastAsia="宋体" w:cs="宋体"/>
          <w:color w:val="000000"/>
          <w:kern w:val="0"/>
          <w:szCs w:val="21"/>
        </w:rPr>
        <w:t>具有履行合同所必需的设备和专业技术能力；</w:t>
      </w:r>
    </w:p>
    <w:p>
      <w:pPr>
        <w:widowControl/>
        <w:spacing w:line="360" w:lineRule="auto"/>
        <w:ind w:firstLine="480"/>
        <w:jc w:val="left"/>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1.1.3</w:t>
      </w:r>
      <w:r>
        <w:rPr>
          <w:rFonts w:hint="eastAsia" w:ascii="宋体" w:hAnsi="宋体" w:eastAsia="宋体" w:cs="宋体"/>
          <w:color w:val="000000"/>
          <w:kern w:val="0"/>
          <w:szCs w:val="21"/>
        </w:rPr>
        <w:t>有依法缴纳税收和社会保障资金的良好记录：</w:t>
      </w:r>
    </w:p>
    <w:p>
      <w:pPr>
        <w:widowControl/>
        <w:spacing w:line="360" w:lineRule="auto"/>
        <w:ind w:firstLine="480"/>
        <w:jc w:val="left"/>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1.1.3.1</w:t>
      </w:r>
      <w:r>
        <w:rPr>
          <w:rFonts w:hint="eastAsia" w:ascii="宋体" w:hAnsi="宋体" w:eastAsia="宋体" w:cs="宋体"/>
          <w:color w:val="000000"/>
          <w:kern w:val="0"/>
          <w:szCs w:val="21"/>
        </w:rPr>
        <w:t>缴纳税收证明资料:《税务登记证》复印件，近三个月中任意一月依法缴纳税收的证明（纳税凭证复印件），或者委托他人缴纳的委托代办协议和近三个月中任意一月的缴纳证明（收据复印件），或者法定征收机关出具的依法免缴税收的证明原件。</w:t>
      </w:r>
    </w:p>
    <w:p>
      <w:pPr>
        <w:widowControl/>
        <w:spacing w:line="360" w:lineRule="auto"/>
        <w:ind w:firstLine="480"/>
        <w:jc w:val="left"/>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1.1.3.2</w:t>
      </w:r>
      <w:r>
        <w:rPr>
          <w:rFonts w:hint="eastAsia" w:ascii="宋体" w:hAnsi="宋体" w:eastAsia="宋体" w:cs="宋体"/>
          <w:color w:val="000000"/>
          <w:kern w:val="0"/>
          <w:szCs w:val="21"/>
        </w:rPr>
        <w:t>缴纳社会保险证明资料：近三个月中任意一月依法缴纳社会保险的证明（缴费凭证复印件），或者委托他人缴纳的委托代办协议和近三个月中任意一月的缴纳证明（收据复印件），如授权委托人参加投标的提供授权委托人在本单位近三个月中任意一月的缴纳证明,或者法定征收机关出具的依法免缴保险费的证明复印件。</w:t>
      </w:r>
    </w:p>
    <w:p>
      <w:pPr>
        <w:widowControl/>
        <w:spacing w:line="360" w:lineRule="auto"/>
        <w:ind w:firstLine="480"/>
        <w:jc w:val="left"/>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1.1.4</w:t>
      </w:r>
      <w:r>
        <w:rPr>
          <w:rFonts w:hint="eastAsia" w:ascii="宋体" w:hAnsi="宋体" w:eastAsia="宋体" w:cs="宋体"/>
          <w:color w:val="000000"/>
          <w:kern w:val="0"/>
          <w:szCs w:val="21"/>
        </w:rPr>
        <w:t>参加投标活动前三年内，在经营活动中没有重大违法记录；</w:t>
      </w:r>
    </w:p>
    <w:p>
      <w:pPr>
        <w:widowControl/>
        <w:spacing w:line="360" w:lineRule="auto"/>
        <w:ind w:firstLine="480"/>
        <w:jc w:val="left"/>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1.1.5</w:t>
      </w:r>
      <w:r>
        <w:rPr>
          <w:rFonts w:hint="eastAsia" w:ascii="宋体" w:hAnsi="宋体" w:eastAsia="宋体" w:cs="宋体"/>
          <w:color w:val="000000"/>
          <w:kern w:val="0"/>
          <w:szCs w:val="21"/>
        </w:rPr>
        <w:t>参加投标活动前三年内，在经营活动中无不良行为记录；</w:t>
      </w:r>
    </w:p>
    <w:p>
      <w:pPr>
        <w:widowControl/>
        <w:spacing w:line="360" w:lineRule="auto"/>
        <w:ind w:firstLine="480"/>
        <w:jc w:val="left"/>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1.1.6</w:t>
      </w:r>
      <w:r>
        <w:rPr>
          <w:rFonts w:hint="eastAsia" w:ascii="宋体" w:hAnsi="宋体" w:eastAsia="宋体" w:cs="宋体"/>
          <w:color w:val="000000"/>
          <w:kern w:val="0"/>
          <w:szCs w:val="21"/>
        </w:rPr>
        <w:t>法律、行政法规规定的其他条件。</w:t>
      </w:r>
    </w:p>
    <w:p>
      <w:pPr>
        <w:widowControl/>
        <w:spacing w:line="360" w:lineRule="auto"/>
        <w:ind w:firstLine="480"/>
        <w:jc w:val="left"/>
        <w:rPr>
          <w:rFonts w:hint="eastAsia" w:ascii="宋体" w:hAnsi="宋体" w:eastAsia="宋体" w:cs="宋体"/>
          <w:color w:val="000000"/>
          <w:kern w:val="0"/>
          <w:szCs w:val="21"/>
        </w:rPr>
      </w:pPr>
      <w:r>
        <w:rPr>
          <w:rFonts w:hint="eastAsia" w:ascii="宋体" w:hAnsi="宋体" w:eastAsia="宋体" w:cs="宋体"/>
          <w:color w:val="000000"/>
          <w:kern w:val="0"/>
          <w:szCs w:val="21"/>
        </w:rPr>
        <w:t>2、投标人特定资格条件</w:t>
      </w:r>
    </w:p>
    <w:p>
      <w:pPr>
        <w:widowControl/>
        <w:spacing w:line="360" w:lineRule="auto"/>
        <w:ind w:firstLine="480"/>
        <w:jc w:val="left"/>
        <w:rPr>
          <w:rFonts w:hint="eastAsia" w:ascii="宋体" w:hAnsi="宋体" w:eastAsia="宋体" w:cs="宋体"/>
          <w:sz w:val="21"/>
          <w:szCs w:val="21"/>
        </w:rPr>
      </w:pPr>
      <w:r>
        <w:rPr>
          <w:rFonts w:hint="eastAsia" w:ascii="宋体" w:hAnsi="宋体" w:eastAsia="宋体" w:cs="宋体"/>
          <w:sz w:val="21"/>
          <w:szCs w:val="21"/>
        </w:rPr>
        <w:t>2.1、具备建设行政主管部门颁发的</w:t>
      </w:r>
      <w:r>
        <w:rPr>
          <w:rFonts w:hint="eastAsia" w:ascii="宋体" w:hAnsi="宋体" w:eastAsia="宋体" w:cs="宋体"/>
          <w:color w:val="000000"/>
          <w:kern w:val="0"/>
          <w:szCs w:val="21"/>
        </w:rPr>
        <w:t>电力工程施工总承包叁级及以上</w:t>
      </w:r>
      <w:r>
        <w:rPr>
          <w:rFonts w:hint="eastAsia" w:ascii="宋体" w:hAnsi="宋体" w:eastAsia="宋体" w:cs="宋体"/>
          <w:color w:val="000000"/>
          <w:kern w:val="0"/>
          <w:szCs w:val="21"/>
          <w:lang w:val="en-US" w:eastAsia="zh-CN"/>
        </w:rPr>
        <w:t>或市政公用工程施工总承包叁级及以上</w:t>
      </w:r>
      <w:r>
        <w:rPr>
          <w:rFonts w:hint="eastAsia" w:ascii="宋体" w:hAnsi="宋体" w:eastAsia="宋体" w:cs="宋体"/>
          <w:color w:val="000000"/>
          <w:kern w:val="0"/>
          <w:szCs w:val="21"/>
        </w:rPr>
        <w:t>资质，安全生产许可证处于有效</w:t>
      </w:r>
      <w:r>
        <w:rPr>
          <w:rFonts w:hint="eastAsia" w:ascii="宋体" w:hAnsi="宋体" w:eastAsia="宋体" w:cs="宋体"/>
          <w:sz w:val="21"/>
          <w:szCs w:val="21"/>
        </w:rPr>
        <w:t>期；</w:t>
      </w:r>
    </w:p>
    <w:p>
      <w:pPr>
        <w:widowControl/>
        <w:spacing w:line="360" w:lineRule="auto"/>
        <w:ind w:firstLine="480"/>
        <w:jc w:val="left"/>
        <w:rPr>
          <w:rFonts w:hint="eastAsia" w:ascii="宋体" w:hAnsi="宋体" w:eastAsia="宋体" w:cs="宋体"/>
          <w:lang w:val="en-US"/>
        </w:rPr>
      </w:pPr>
      <w:r>
        <w:rPr>
          <w:rFonts w:hint="eastAsia" w:ascii="宋体" w:hAnsi="宋体" w:eastAsia="宋体" w:cs="宋体"/>
          <w:kern w:val="0"/>
          <w:sz w:val="21"/>
          <w:szCs w:val="21"/>
          <w:highlight w:val="none"/>
          <w:lang w:val="en-US" w:eastAsia="zh-CN" w:bidi="ar-SA"/>
        </w:rPr>
        <w:t>2.2、拟任项目经理具备市政公用工程专业贰级及以上或机电工程专业贰级及以上注册建造师证书，具备有效的安全生产考核合格证书，且未在其他建设工程项目中担任同类职务</w:t>
      </w:r>
      <w:r>
        <w:rPr>
          <w:rFonts w:hint="eastAsia" w:ascii="宋体" w:hAnsi="宋体" w:eastAsia="宋体" w:cs="宋体"/>
          <w:sz w:val="21"/>
          <w:szCs w:val="21"/>
        </w:rPr>
        <w:t>；</w:t>
      </w:r>
    </w:p>
    <w:p>
      <w:pPr>
        <w:widowControl/>
        <w:spacing w:line="360" w:lineRule="auto"/>
        <w:ind w:firstLine="480"/>
        <w:jc w:val="left"/>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val="en-US" w:eastAsia="zh-CN"/>
        </w:rPr>
        <w:t>3</w:t>
      </w:r>
      <w:r>
        <w:rPr>
          <w:rFonts w:hint="eastAsia" w:ascii="宋体" w:hAnsi="宋体" w:eastAsia="宋体" w:cs="宋体"/>
          <w:sz w:val="21"/>
          <w:szCs w:val="21"/>
        </w:rPr>
        <w:t>、被“信用中国”网站列入失信被执行人和重大税收违法案件当事人名单的、被“中国政府采购网”网站列入政府采购严重违法失信行为记录名单（处罚期限尚未届满的），不得参与本项目的采购活动。（投标人最近一个月内在“信用中国（www.creditchina.gov.cn）”、中国政府采购网（www.ccgp.gov.cn)”的查询中无重大失信等被禁止投标记录，提供查询结果截图打印件加盖公章）</w:t>
      </w:r>
    </w:p>
    <w:p>
      <w:pPr>
        <w:pStyle w:val="13"/>
        <w:widowControl/>
        <w:autoSpaceDE w:val="0"/>
        <w:spacing w:before="0" w:beforeAutospacing="0" w:after="0" w:afterAutospacing="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val="en-US" w:eastAsia="zh-CN"/>
        </w:rPr>
        <w:t>4</w:t>
      </w:r>
      <w:r>
        <w:rPr>
          <w:rFonts w:hint="eastAsia" w:ascii="宋体" w:hAnsi="宋体" w:eastAsia="宋体" w:cs="宋体"/>
          <w:sz w:val="21"/>
          <w:szCs w:val="21"/>
        </w:rPr>
        <w:t>、投标人承诺在中国裁判文书网等近三年的刑事判决书、刑事裁定书及招标单位内党政纪处分决定书中，投标人及其法定代表人、主要负责人、工作人员无行贿记录，如经查实存在行贿行为的，招标方将有权将该供应商列入“黑名单”并实施禁入措施；</w:t>
      </w:r>
    </w:p>
    <w:p>
      <w:pPr>
        <w:pStyle w:val="13"/>
        <w:widowControl/>
        <w:autoSpaceDE w:val="0"/>
        <w:spacing w:before="0" w:beforeAutospacing="0" w:after="0" w:afterAutospacing="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val="en-US" w:eastAsia="zh-CN"/>
        </w:rPr>
        <w:t>5</w:t>
      </w:r>
      <w:r>
        <w:rPr>
          <w:rFonts w:hint="eastAsia" w:ascii="宋体" w:hAnsi="宋体" w:eastAsia="宋体" w:cs="宋体"/>
          <w:sz w:val="21"/>
          <w:szCs w:val="21"/>
        </w:rPr>
        <w:t>、单位负责人为同一人或者存在控股、管理关系的不同单位，不得参加同一标段投标或者未划分标段的同一招标项目投标（提供天眼查或企查查、企信宝等查询截图）；</w:t>
      </w:r>
    </w:p>
    <w:p>
      <w:pPr>
        <w:pStyle w:val="13"/>
        <w:widowControl/>
        <w:autoSpaceDE w:val="0"/>
        <w:spacing w:before="0" w:beforeAutospacing="0" w:after="0" w:afterAutospacing="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val="en-US" w:eastAsia="zh-CN"/>
        </w:rPr>
        <w:t>6</w:t>
      </w:r>
      <w:r>
        <w:rPr>
          <w:rFonts w:hint="eastAsia" w:ascii="宋体" w:hAnsi="宋体" w:eastAsia="宋体" w:cs="宋体"/>
          <w:sz w:val="21"/>
          <w:szCs w:val="21"/>
        </w:rPr>
        <w:t>本项目不接受联合体投标</w:t>
      </w:r>
    </w:p>
    <w:p>
      <w:pPr>
        <w:spacing w:line="360" w:lineRule="auto"/>
        <w:rPr>
          <w:rFonts w:hint="eastAsia" w:ascii="宋体" w:hAnsi="宋体" w:eastAsia="宋体" w:cs="宋体"/>
          <w:b/>
          <w:bCs/>
          <w:color w:val="000000"/>
          <w:szCs w:val="21"/>
        </w:rPr>
      </w:pPr>
      <w:r>
        <w:rPr>
          <w:rFonts w:hint="eastAsia" w:ascii="宋体" w:hAnsi="宋体" w:eastAsia="宋体" w:cs="宋体"/>
          <w:b/>
          <w:bCs/>
          <w:color w:val="000000"/>
          <w:szCs w:val="21"/>
        </w:rPr>
        <w:t>三、获取招标文件的时间、地点、方式及招标文件售价：</w:t>
      </w:r>
    </w:p>
    <w:p>
      <w:pPr>
        <w:spacing w:line="360" w:lineRule="auto"/>
        <w:ind w:firstLine="420" w:firstLineChars="200"/>
        <w:rPr>
          <w:rFonts w:hint="eastAsia" w:ascii="宋体" w:hAnsi="宋体" w:eastAsia="宋体" w:cs="宋体"/>
          <w:szCs w:val="21"/>
        </w:rPr>
      </w:pPr>
      <w:r>
        <w:rPr>
          <w:rFonts w:hint="eastAsia" w:ascii="宋体" w:hAnsi="宋体" w:eastAsia="宋体" w:cs="宋体"/>
          <w:color w:val="000000"/>
          <w:szCs w:val="21"/>
        </w:rPr>
        <w:t>1、</w:t>
      </w:r>
      <w:r>
        <w:rPr>
          <w:rFonts w:hint="eastAsia" w:ascii="宋体" w:hAnsi="宋体" w:eastAsia="宋体" w:cs="宋体"/>
          <w:szCs w:val="21"/>
        </w:rPr>
        <w:t>本次招标现场购买招标文件（购买地点：湖南东君项目管理有限公司；地址：岳阳市岳阳楼区洞庭大道黄金街桃源新村北栋二楼201号）。</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2、有意向的投标人须执公司营业执照复印件，法人前来的执本人身份证原件 ，授权委托人前来的执法定代表人签发的授权委托书原件及代理人身份证原件前来购买标书。报名资料包含以下内容:(1)企业营业执照副本(加盖公章的彩色扫描件);(2)法定代表人身份证明(或者投标报名授权委托书并附法定代表人身份证明)(加盖公章的彩色扫描件)(3)法定代表人和授权委托人的个人身份证(加盖公章的彩色扫描件)</w:t>
      </w:r>
    </w:p>
    <w:p>
      <w:pPr>
        <w:spacing w:line="360" w:lineRule="auto"/>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3、招标文件售价：人民币</w:t>
      </w:r>
      <w:r>
        <w:rPr>
          <w:rFonts w:hint="eastAsia" w:ascii="宋体" w:hAnsi="宋体" w:eastAsia="宋体" w:cs="宋体"/>
          <w:color w:val="000000"/>
          <w:szCs w:val="21"/>
          <w:lang w:val="en-US" w:eastAsia="zh-CN"/>
        </w:rPr>
        <w:t>400</w:t>
      </w:r>
      <w:bookmarkStart w:id="341" w:name="_GoBack"/>
      <w:bookmarkEnd w:id="341"/>
      <w:r>
        <w:rPr>
          <w:rFonts w:hint="eastAsia" w:ascii="宋体" w:hAnsi="宋体" w:eastAsia="宋体" w:cs="宋体"/>
          <w:color w:val="000000"/>
          <w:szCs w:val="21"/>
        </w:rPr>
        <w:t>元/本。</w:t>
      </w:r>
    </w:p>
    <w:p>
      <w:pPr>
        <w:spacing w:line="360" w:lineRule="auto"/>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4、报名及招标文件提供期限：</w:t>
      </w:r>
      <w:r>
        <w:rPr>
          <w:rFonts w:hint="eastAsia" w:ascii="宋体" w:hAnsi="宋体" w:eastAsia="宋体" w:cs="宋体"/>
          <w:color w:val="000000"/>
          <w:szCs w:val="21"/>
          <w:lang w:eastAsia="zh-CN"/>
        </w:rPr>
        <w:t>2024年2月29日</w:t>
      </w:r>
      <w:r>
        <w:rPr>
          <w:rFonts w:hint="eastAsia" w:ascii="宋体" w:hAnsi="宋体" w:eastAsia="宋体" w:cs="宋体"/>
          <w:color w:val="000000"/>
          <w:szCs w:val="21"/>
        </w:rPr>
        <w:t>至</w:t>
      </w:r>
      <w:r>
        <w:rPr>
          <w:rFonts w:hint="eastAsia" w:ascii="宋体" w:hAnsi="宋体" w:eastAsia="宋体" w:cs="宋体"/>
          <w:color w:val="000000"/>
          <w:szCs w:val="21"/>
          <w:lang w:eastAsia="zh-CN"/>
        </w:rPr>
        <w:t>2024年3月7日，</w:t>
      </w:r>
      <w:r>
        <w:rPr>
          <w:rFonts w:hint="eastAsia" w:ascii="宋体" w:hAnsi="宋体" w:eastAsia="宋体" w:cs="宋体"/>
          <w:szCs w:val="21"/>
          <w:highlight w:val="none"/>
          <w:lang w:val="en-US" w:eastAsia="zh-CN"/>
        </w:rPr>
        <w:t>每日上午9:00至12:00，下午14:30至17:00(北京时间)</w:t>
      </w:r>
      <w:r>
        <w:rPr>
          <w:rFonts w:hint="eastAsia" w:ascii="宋体" w:hAnsi="宋体" w:eastAsia="宋体" w:cs="宋体"/>
          <w:color w:val="000000"/>
          <w:szCs w:val="21"/>
        </w:rPr>
        <w:t>。</w:t>
      </w:r>
    </w:p>
    <w:p>
      <w:pPr>
        <w:spacing w:line="360" w:lineRule="auto"/>
        <w:rPr>
          <w:rFonts w:hint="eastAsia" w:ascii="宋体" w:hAnsi="宋体" w:eastAsia="宋体" w:cs="宋体"/>
          <w:b/>
          <w:bCs/>
          <w:color w:val="000000"/>
          <w:szCs w:val="21"/>
        </w:rPr>
      </w:pPr>
      <w:r>
        <w:rPr>
          <w:rFonts w:hint="eastAsia" w:ascii="宋体" w:hAnsi="宋体" w:eastAsia="宋体" w:cs="宋体"/>
          <w:b/>
          <w:bCs/>
          <w:color w:val="000000"/>
          <w:szCs w:val="21"/>
        </w:rPr>
        <w:t>四、投标文件递交截止时间</w:t>
      </w:r>
    </w:p>
    <w:p>
      <w:pPr>
        <w:spacing w:line="360" w:lineRule="auto"/>
        <w:ind w:left="239" w:leftChars="114" w:firstLine="210" w:firstLineChars="100"/>
        <w:rPr>
          <w:rFonts w:hint="eastAsia" w:ascii="宋体" w:hAnsi="宋体" w:eastAsia="宋体" w:cs="宋体"/>
          <w:color w:val="000000"/>
          <w:szCs w:val="21"/>
        </w:rPr>
      </w:pPr>
      <w:r>
        <w:rPr>
          <w:rFonts w:hint="eastAsia" w:ascii="宋体" w:hAnsi="宋体" w:eastAsia="宋体" w:cs="宋体"/>
          <w:color w:val="000000"/>
          <w:szCs w:val="21"/>
        </w:rPr>
        <w:t>1、投标文件递交截止时间（开标时间，投标截止时间，下同）</w:t>
      </w:r>
      <w:r>
        <w:rPr>
          <w:rFonts w:hint="eastAsia" w:ascii="宋体" w:hAnsi="宋体" w:eastAsia="宋体" w:cs="宋体"/>
          <w:color w:val="000000"/>
          <w:szCs w:val="21"/>
          <w:lang w:eastAsia="zh-CN"/>
        </w:rPr>
        <w:t>2024年3月22日</w:t>
      </w:r>
      <w:r>
        <w:rPr>
          <w:rFonts w:hint="eastAsia" w:ascii="宋体" w:hAnsi="宋体" w:eastAsia="宋体" w:cs="宋体"/>
          <w:color w:val="000000"/>
          <w:szCs w:val="21"/>
        </w:rPr>
        <w:t>9时30分（北京时间）。</w:t>
      </w:r>
    </w:p>
    <w:p>
      <w:pPr>
        <w:spacing w:line="360" w:lineRule="auto"/>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2、投标地点</w:t>
      </w:r>
      <w:r>
        <w:rPr>
          <w:rFonts w:hint="eastAsia" w:ascii="宋体" w:hAnsi="宋体" w:eastAsia="宋体" w:cs="宋体"/>
          <w:szCs w:val="21"/>
        </w:rPr>
        <w:t>湖南东君项目管理有限公司开标室；地址：岳阳市岳阳楼区洞庭大道黄金街桃源新村北栋二楼201号）</w:t>
      </w:r>
      <w:r>
        <w:rPr>
          <w:rFonts w:hint="eastAsia" w:ascii="宋体" w:hAnsi="宋体" w:eastAsia="宋体" w:cs="宋体"/>
          <w:color w:val="000000"/>
          <w:szCs w:val="21"/>
        </w:rPr>
        <w:t>。</w:t>
      </w:r>
    </w:p>
    <w:p>
      <w:pPr>
        <w:spacing w:line="360" w:lineRule="auto"/>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3、投标人递交的纸质投标文件应严格按照招标文件要求制作、盖章并密封。</w:t>
      </w:r>
    </w:p>
    <w:p>
      <w:pPr>
        <w:spacing w:line="360" w:lineRule="auto"/>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4、投标人在投标截止时间前未按要求提供纸质投标文件的，视为自动放弃本项目的投标。</w:t>
      </w:r>
    </w:p>
    <w:p>
      <w:pPr>
        <w:spacing w:line="360" w:lineRule="auto"/>
        <w:rPr>
          <w:rFonts w:hint="eastAsia" w:ascii="宋体" w:hAnsi="宋体" w:eastAsia="宋体" w:cs="宋体"/>
          <w:b/>
          <w:bCs/>
          <w:color w:val="000000"/>
          <w:szCs w:val="21"/>
        </w:rPr>
      </w:pPr>
      <w:r>
        <w:rPr>
          <w:rFonts w:hint="eastAsia" w:ascii="宋体" w:hAnsi="宋体" w:eastAsia="宋体" w:cs="宋体"/>
          <w:b/>
          <w:bCs/>
          <w:color w:val="000000"/>
          <w:szCs w:val="21"/>
        </w:rPr>
        <w:t>五、公告媒体：</w:t>
      </w:r>
    </w:p>
    <w:p>
      <w:pPr>
        <w:spacing w:line="360" w:lineRule="auto"/>
        <w:ind w:firstLine="420" w:firstLineChars="200"/>
        <w:rPr>
          <w:rFonts w:hint="eastAsia" w:ascii="宋体" w:hAnsi="宋体" w:eastAsia="宋体" w:cs="宋体"/>
          <w:color w:val="000000"/>
          <w:szCs w:val="21"/>
        </w:rPr>
      </w:pPr>
      <w:r>
        <w:rPr>
          <w:rFonts w:hint="eastAsia" w:ascii="宋体" w:hAnsi="宋体" w:eastAsia="宋体" w:cs="宋体"/>
          <w:color w:val="000000"/>
          <w:szCs w:val="21"/>
        </w:rPr>
        <w:t>本公告在</w:t>
      </w:r>
      <w:r>
        <w:rPr>
          <w:rFonts w:hint="eastAsia" w:ascii="宋体" w:hAnsi="宋体" w:eastAsia="宋体" w:cs="宋体"/>
          <w:color w:val="000000"/>
          <w:szCs w:val="21"/>
          <w:lang w:val="en-US" w:eastAsia="zh-CN"/>
        </w:rPr>
        <w:t>湖南临港开发投资集团有限公司官网（http://www.hngtjt.cn/）</w:t>
      </w:r>
      <w:r>
        <w:rPr>
          <w:rFonts w:hint="eastAsia" w:ascii="宋体" w:hAnsi="宋体" w:eastAsia="宋体" w:cs="宋体"/>
          <w:color w:val="000000"/>
          <w:szCs w:val="21"/>
        </w:rPr>
        <w:t>发布。</w:t>
      </w:r>
    </w:p>
    <w:p>
      <w:pPr>
        <w:spacing w:line="360" w:lineRule="auto"/>
        <w:rPr>
          <w:rFonts w:hint="eastAsia" w:ascii="宋体" w:hAnsi="宋体" w:eastAsia="宋体" w:cs="宋体"/>
          <w:b/>
          <w:bCs/>
          <w:color w:val="000000"/>
          <w:szCs w:val="21"/>
        </w:rPr>
      </w:pPr>
      <w:r>
        <w:rPr>
          <w:rFonts w:hint="eastAsia" w:ascii="宋体" w:hAnsi="宋体" w:eastAsia="宋体" w:cs="宋体"/>
          <w:b/>
          <w:bCs/>
          <w:color w:val="000000"/>
          <w:szCs w:val="21"/>
        </w:rPr>
        <w:t>六、招标人及招标代理公司名称：</w:t>
      </w:r>
    </w:p>
    <w:p>
      <w:pPr>
        <w:spacing w:line="360" w:lineRule="auto"/>
        <w:ind w:firstLine="420" w:firstLineChars="200"/>
        <w:rPr>
          <w:rFonts w:hint="eastAsia" w:ascii="宋体" w:hAnsi="宋体" w:eastAsia="宋体" w:cs="宋体"/>
          <w:color w:val="000000"/>
          <w:szCs w:val="21"/>
        </w:rPr>
      </w:pPr>
      <w:r>
        <w:rPr>
          <w:rFonts w:hint="eastAsia" w:ascii="宋体" w:hAnsi="宋体" w:eastAsia="宋体" w:cs="宋体"/>
          <w:color w:val="000000"/>
          <w:szCs w:val="21"/>
        </w:rPr>
        <w:t>招标人名称：湖南中昌新能源有限公司</w:t>
      </w:r>
    </w:p>
    <w:p>
      <w:pPr>
        <w:spacing w:line="360" w:lineRule="auto"/>
        <w:ind w:firstLine="420" w:firstLineChars="200"/>
        <w:rPr>
          <w:rFonts w:hint="eastAsia" w:ascii="宋体" w:hAnsi="宋体" w:eastAsia="宋体" w:cs="宋体"/>
          <w:color w:val="000000"/>
          <w:szCs w:val="21"/>
        </w:rPr>
      </w:pPr>
      <w:r>
        <w:rPr>
          <w:rFonts w:hint="eastAsia" w:ascii="宋体" w:hAnsi="宋体" w:eastAsia="宋体" w:cs="宋体"/>
          <w:color w:val="000000"/>
          <w:szCs w:val="21"/>
        </w:rPr>
        <w:t>招标人地址：中国（湖南）自由贸易试验区岳阳片区永济大道临港高新产业园5栋二层</w:t>
      </w:r>
    </w:p>
    <w:p>
      <w:pPr>
        <w:spacing w:line="360" w:lineRule="auto"/>
        <w:ind w:firstLine="420" w:firstLineChars="200"/>
        <w:rPr>
          <w:rFonts w:hint="eastAsia" w:ascii="宋体" w:hAnsi="宋体" w:eastAsia="宋体" w:cs="宋体"/>
          <w:color w:val="000000"/>
          <w:szCs w:val="21"/>
        </w:rPr>
      </w:pPr>
      <w:r>
        <w:rPr>
          <w:rFonts w:hint="eastAsia" w:ascii="宋体" w:hAnsi="宋体" w:eastAsia="宋体" w:cs="宋体"/>
          <w:color w:val="000000"/>
          <w:szCs w:val="21"/>
        </w:rPr>
        <w:t xml:space="preserve">招标人代表：黄先生    </w:t>
      </w:r>
    </w:p>
    <w:p>
      <w:pPr>
        <w:spacing w:line="360" w:lineRule="auto"/>
        <w:ind w:firstLine="420" w:firstLineChars="200"/>
        <w:rPr>
          <w:rFonts w:hint="eastAsia" w:ascii="宋体" w:hAnsi="宋体" w:eastAsia="宋体" w:cs="宋体"/>
          <w:color w:val="000000"/>
          <w:szCs w:val="21"/>
        </w:rPr>
      </w:pPr>
      <w:r>
        <w:rPr>
          <w:rFonts w:hint="eastAsia" w:ascii="宋体" w:hAnsi="宋体" w:eastAsia="宋体" w:cs="宋体"/>
          <w:color w:val="000000"/>
          <w:szCs w:val="21"/>
        </w:rPr>
        <w:t>联系方式：18073055075</w:t>
      </w:r>
    </w:p>
    <w:p>
      <w:pPr>
        <w:spacing w:line="360" w:lineRule="auto"/>
        <w:ind w:firstLine="420" w:firstLineChars="200"/>
        <w:rPr>
          <w:rFonts w:hint="eastAsia" w:ascii="宋体" w:hAnsi="宋体" w:eastAsia="宋体" w:cs="宋体"/>
          <w:color w:val="000000"/>
          <w:szCs w:val="21"/>
        </w:rPr>
      </w:pPr>
      <w:r>
        <w:rPr>
          <w:rFonts w:hint="eastAsia" w:ascii="宋体" w:hAnsi="宋体" w:eastAsia="宋体" w:cs="宋体"/>
          <w:color w:val="000000"/>
          <w:szCs w:val="21"/>
        </w:rPr>
        <w:t>采购代理机构名称：湖南东君项目管理有限公司</w:t>
      </w:r>
    </w:p>
    <w:p>
      <w:pPr>
        <w:spacing w:line="360" w:lineRule="auto"/>
        <w:ind w:firstLine="420" w:firstLineChars="200"/>
        <w:rPr>
          <w:rFonts w:hint="eastAsia" w:ascii="宋体" w:hAnsi="宋体" w:eastAsia="宋体" w:cs="宋体"/>
          <w:color w:val="000000"/>
          <w:szCs w:val="21"/>
        </w:rPr>
      </w:pPr>
      <w:r>
        <w:rPr>
          <w:rFonts w:hint="eastAsia" w:ascii="宋体" w:hAnsi="宋体" w:eastAsia="宋体" w:cs="宋体"/>
          <w:color w:val="000000"/>
          <w:szCs w:val="21"/>
        </w:rPr>
        <w:t>地址：岳阳市岳阳楼区洞庭大道黄金街桃源新村北栋二楼201号</w:t>
      </w:r>
    </w:p>
    <w:p>
      <w:pPr>
        <w:spacing w:line="360" w:lineRule="auto"/>
        <w:ind w:firstLine="420" w:firstLineChars="200"/>
        <w:jc w:val="left"/>
        <w:rPr>
          <w:rFonts w:hint="eastAsia" w:ascii="宋体" w:hAnsi="宋体" w:eastAsia="宋体" w:cs="宋体"/>
          <w:color w:val="000000"/>
          <w:szCs w:val="21"/>
        </w:rPr>
      </w:pPr>
      <w:r>
        <w:rPr>
          <w:rFonts w:hint="eastAsia" w:ascii="宋体" w:hAnsi="宋体" w:eastAsia="宋体" w:cs="宋体"/>
          <w:color w:val="000000"/>
          <w:szCs w:val="21"/>
        </w:rPr>
        <w:t xml:space="preserve">联系人：李先生  </w:t>
      </w:r>
    </w:p>
    <w:p>
      <w:pPr>
        <w:spacing w:line="360" w:lineRule="auto"/>
        <w:ind w:firstLine="420" w:firstLineChars="200"/>
        <w:jc w:val="left"/>
        <w:rPr>
          <w:rFonts w:hint="eastAsia" w:ascii="宋体" w:hAnsi="宋体" w:eastAsia="宋体" w:cs="宋体"/>
          <w:color w:val="000000"/>
          <w:szCs w:val="21"/>
        </w:rPr>
      </w:pPr>
      <w:r>
        <w:rPr>
          <w:rFonts w:hint="eastAsia" w:ascii="宋体" w:hAnsi="宋体" w:eastAsia="宋体" w:cs="宋体"/>
          <w:color w:val="000000"/>
          <w:szCs w:val="21"/>
        </w:rPr>
        <w:t>联系电话：</w:t>
      </w:r>
      <w:bookmarkStart w:id="2" w:name="_Toc511633586"/>
      <w:r>
        <w:rPr>
          <w:rFonts w:hint="eastAsia" w:ascii="宋体" w:hAnsi="宋体" w:eastAsia="宋体" w:cs="宋体"/>
          <w:color w:val="000000"/>
          <w:szCs w:val="21"/>
        </w:rPr>
        <w:t>13337208715</w:t>
      </w:r>
    </w:p>
    <w:p>
      <w:pPr>
        <w:spacing w:line="460" w:lineRule="exact"/>
        <w:ind w:firstLine="420" w:firstLineChars="200"/>
        <w:jc w:val="left"/>
        <w:rPr>
          <w:rFonts w:hint="eastAsia" w:ascii="宋体" w:hAnsi="宋体" w:eastAsia="宋体" w:cs="宋体"/>
          <w:color w:val="000000"/>
          <w:szCs w:val="21"/>
        </w:rPr>
      </w:pPr>
    </w:p>
    <w:p>
      <w:pPr>
        <w:pStyle w:val="32"/>
        <w:rPr>
          <w:rFonts w:hint="eastAsia" w:ascii="宋体" w:hAnsi="宋体" w:eastAsia="宋体" w:cs="宋体"/>
          <w:szCs w:val="21"/>
        </w:rPr>
      </w:pPr>
    </w:p>
    <w:p>
      <w:pPr>
        <w:pStyle w:val="32"/>
        <w:rPr>
          <w:rFonts w:hint="eastAsia" w:ascii="宋体" w:hAnsi="宋体" w:eastAsia="宋体" w:cs="宋体"/>
          <w:szCs w:val="21"/>
        </w:rPr>
      </w:pPr>
    </w:p>
    <w:p>
      <w:pPr>
        <w:pStyle w:val="32"/>
        <w:rPr>
          <w:rFonts w:hint="eastAsia" w:ascii="宋体" w:hAnsi="宋体" w:eastAsia="宋体" w:cs="宋体"/>
          <w:szCs w:val="21"/>
        </w:rPr>
      </w:pPr>
    </w:p>
    <w:p>
      <w:pPr>
        <w:pStyle w:val="32"/>
        <w:rPr>
          <w:rFonts w:hint="eastAsia" w:ascii="宋体" w:hAnsi="宋体" w:eastAsia="宋体" w:cs="宋体"/>
          <w:szCs w:val="21"/>
        </w:rPr>
      </w:pPr>
    </w:p>
    <w:p>
      <w:pPr>
        <w:pStyle w:val="32"/>
        <w:rPr>
          <w:rFonts w:hint="eastAsia" w:ascii="宋体" w:hAnsi="宋体" w:eastAsia="宋体" w:cs="宋体"/>
          <w:szCs w:val="21"/>
        </w:rPr>
      </w:pPr>
    </w:p>
    <w:p>
      <w:pPr>
        <w:pStyle w:val="32"/>
        <w:rPr>
          <w:rFonts w:hint="eastAsia" w:ascii="宋体" w:hAnsi="宋体" w:eastAsia="宋体" w:cs="宋体"/>
          <w:szCs w:val="21"/>
        </w:rPr>
      </w:pPr>
    </w:p>
    <w:p>
      <w:pPr>
        <w:pStyle w:val="32"/>
        <w:rPr>
          <w:rFonts w:hint="eastAsia" w:ascii="宋体" w:hAnsi="宋体" w:eastAsia="宋体" w:cs="宋体"/>
          <w:szCs w:val="21"/>
        </w:rPr>
      </w:pPr>
    </w:p>
    <w:p>
      <w:pPr>
        <w:pStyle w:val="32"/>
        <w:rPr>
          <w:rFonts w:hint="eastAsia" w:ascii="宋体" w:hAnsi="宋体" w:eastAsia="宋体" w:cs="宋体"/>
          <w:szCs w:val="21"/>
        </w:rPr>
      </w:pPr>
    </w:p>
    <w:p>
      <w:pPr>
        <w:pStyle w:val="32"/>
        <w:rPr>
          <w:rFonts w:hint="eastAsia" w:ascii="宋体" w:hAnsi="宋体" w:eastAsia="宋体" w:cs="宋体"/>
          <w:szCs w:val="21"/>
        </w:rPr>
      </w:pPr>
    </w:p>
    <w:p>
      <w:pPr>
        <w:pStyle w:val="32"/>
        <w:rPr>
          <w:rFonts w:hint="eastAsia" w:ascii="宋体" w:hAnsi="宋体" w:eastAsia="宋体" w:cs="宋体"/>
          <w:szCs w:val="21"/>
        </w:rPr>
      </w:pPr>
    </w:p>
    <w:p>
      <w:pPr>
        <w:pStyle w:val="32"/>
        <w:rPr>
          <w:rFonts w:hint="eastAsia" w:ascii="宋体" w:hAnsi="宋体" w:eastAsia="宋体" w:cs="宋体"/>
          <w:szCs w:val="21"/>
        </w:rPr>
      </w:pPr>
    </w:p>
    <w:p>
      <w:pPr>
        <w:pStyle w:val="32"/>
        <w:rPr>
          <w:rFonts w:hint="eastAsia" w:ascii="宋体" w:hAnsi="宋体" w:eastAsia="宋体" w:cs="宋体"/>
          <w:szCs w:val="21"/>
        </w:rPr>
      </w:pPr>
    </w:p>
    <w:p>
      <w:pPr>
        <w:pStyle w:val="32"/>
        <w:rPr>
          <w:rFonts w:hint="eastAsia" w:ascii="宋体" w:hAnsi="宋体" w:eastAsia="宋体" w:cs="宋体"/>
          <w:szCs w:val="21"/>
        </w:rPr>
      </w:pPr>
    </w:p>
    <w:p>
      <w:pPr>
        <w:pStyle w:val="32"/>
        <w:rPr>
          <w:rFonts w:hint="eastAsia" w:ascii="宋体" w:hAnsi="宋体" w:eastAsia="宋体" w:cs="宋体"/>
          <w:szCs w:val="21"/>
        </w:rPr>
      </w:pPr>
    </w:p>
    <w:p>
      <w:pPr>
        <w:pStyle w:val="32"/>
        <w:rPr>
          <w:rFonts w:hint="eastAsia" w:ascii="宋体" w:hAnsi="宋体" w:eastAsia="宋体" w:cs="宋体"/>
          <w:szCs w:val="21"/>
        </w:rPr>
      </w:pPr>
    </w:p>
    <w:p>
      <w:pPr>
        <w:pStyle w:val="32"/>
        <w:rPr>
          <w:rFonts w:hint="eastAsia" w:ascii="宋体" w:hAnsi="宋体" w:eastAsia="宋体" w:cs="宋体"/>
          <w:szCs w:val="21"/>
        </w:rPr>
      </w:pPr>
    </w:p>
    <w:p>
      <w:pPr>
        <w:pStyle w:val="32"/>
        <w:rPr>
          <w:rFonts w:hint="eastAsia" w:ascii="宋体" w:hAnsi="宋体" w:eastAsia="宋体" w:cs="宋体"/>
          <w:szCs w:val="21"/>
        </w:rPr>
      </w:pPr>
    </w:p>
    <w:p>
      <w:pPr>
        <w:pStyle w:val="32"/>
        <w:rPr>
          <w:rFonts w:hint="eastAsia" w:ascii="宋体" w:hAnsi="宋体" w:eastAsia="宋体" w:cs="宋体"/>
          <w:szCs w:val="21"/>
        </w:rPr>
      </w:pPr>
    </w:p>
    <w:p>
      <w:pPr>
        <w:pStyle w:val="32"/>
        <w:rPr>
          <w:rFonts w:hint="eastAsia" w:ascii="宋体" w:hAnsi="宋体" w:eastAsia="宋体" w:cs="宋体"/>
          <w:szCs w:val="21"/>
        </w:rPr>
      </w:pPr>
    </w:p>
    <w:p>
      <w:pPr>
        <w:pStyle w:val="32"/>
        <w:rPr>
          <w:rFonts w:hint="eastAsia" w:ascii="宋体" w:hAnsi="宋体" w:eastAsia="宋体" w:cs="宋体"/>
          <w:szCs w:val="21"/>
        </w:rPr>
      </w:pPr>
    </w:p>
    <w:p>
      <w:pPr>
        <w:pStyle w:val="32"/>
        <w:rPr>
          <w:rFonts w:hint="eastAsia" w:ascii="宋体" w:hAnsi="宋体" w:eastAsia="宋体" w:cs="宋体"/>
          <w:szCs w:val="21"/>
        </w:rPr>
      </w:pPr>
    </w:p>
    <w:p>
      <w:pPr>
        <w:pStyle w:val="32"/>
        <w:rPr>
          <w:rFonts w:hint="eastAsia" w:ascii="宋体" w:hAnsi="宋体" w:eastAsia="宋体" w:cs="宋体"/>
          <w:szCs w:val="21"/>
        </w:rPr>
      </w:pPr>
    </w:p>
    <w:p>
      <w:pPr>
        <w:pStyle w:val="32"/>
        <w:rPr>
          <w:rFonts w:hint="eastAsia" w:ascii="宋体" w:hAnsi="宋体" w:eastAsia="宋体" w:cs="宋体"/>
          <w:szCs w:val="21"/>
        </w:rPr>
      </w:pPr>
    </w:p>
    <w:p>
      <w:pPr>
        <w:pStyle w:val="32"/>
        <w:rPr>
          <w:rFonts w:hint="eastAsia" w:ascii="宋体" w:hAnsi="宋体" w:eastAsia="宋体" w:cs="宋体"/>
          <w:szCs w:val="21"/>
        </w:rPr>
      </w:pPr>
    </w:p>
    <w:p>
      <w:pPr>
        <w:pStyle w:val="32"/>
        <w:rPr>
          <w:rFonts w:hint="eastAsia" w:ascii="宋体" w:hAnsi="宋体" w:eastAsia="宋体" w:cs="宋体"/>
          <w:szCs w:val="21"/>
        </w:rPr>
      </w:pPr>
    </w:p>
    <w:p>
      <w:pPr>
        <w:pStyle w:val="32"/>
        <w:rPr>
          <w:rFonts w:hint="eastAsia" w:ascii="宋体" w:hAnsi="宋体" w:eastAsia="宋体" w:cs="宋体"/>
          <w:szCs w:val="21"/>
        </w:rPr>
      </w:pPr>
    </w:p>
    <w:p>
      <w:pPr>
        <w:pStyle w:val="32"/>
        <w:rPr>
          <w:rFonts w:hint="eastAsia" w:ascii="宋体" w:hAnsi="宋体" w:eastAsia="宋体" w:cs="宋体"/>
          <w:szCs w:val="21"/>
        </w:rPr>
      </w:pPr>
    </w:p>
    <w:p>
      <w:pPr>
        <w:pStyle w:val="32"/>
        <w:rPr>
          <w:rFonts w:hint="eastAsia" w:ascii="宋体" w:hAnsi="宋体" w:eastAsia="宋体" w:cs="宋体"/>
          <w:szCs w:val="21"/>
        </w:rPr>
      </w:pPr>
    </w:p>
    <w:p>
      <w:pPr>
        <w:pStyle w:val="32"/>
        <w:rPr>
          <w:rFonts w:hint="eastAsia" w:ascii="宋体" w:hAnsi="宋体" w:eastAsia="宋体" w:cs="宋体"/>
          <w:szCs w:val="21"/>
        </w:rPr>
      </w:pPr>
    </w:p>
    <w:p>
      <w:pPr>
        <w:pStyle w:val="32"/>
        <w:rPr>
          <w:rFonts w:hint="eastAsia" w:ascii="宋体" w:hAnsi="宋体" w:eastAsia="宋体" w:cs="宋体"/>
          <w:szCs w:val="21"/>
        </w:rPr>
      </w:pPr>
    </w:p>
    <w:p>
      <w:pPr>
        <w:pStyle w:val="32"/>
        <w:rPr>
          <w:rFonts w:hint="eastAsia" w:ascii="宋体" w:hAnsi="宋体" w:eastAsia="宋体" w:cs="宋体"/>
          <w:szCs w:val="21"/>
        </w:rPr>
      </w:pPr>
    </w:p>
    <w:p>
      <w:pPr>
        <w:pStyle w:val="32"/>
        <w:rPr>
          <w:rFonts w:hint="eastAsia" w:ascii="宋体" w:hAnsi="宋体" w:eastAsia="宋体" w:cs="宋体"/>
          <w:szCs w:val="21"/>
        </w:rPr>
      </w:pPr>
    </w:p>
    <w:p>
      <w:pPr>
        <w:pStyle w:val="32"/>
        <w:rPr>
          <w:rFonts w:hint="eastAsia" w:ascii="宋体" w:hAnsi="宋体" w:eastAsia="宋体" w:cs="宋体"/>
          <w:szCs w:val="21"/>
        </w:rPr>
      </w:pPr>
    </w:p>
    <w:p>
      <w:pPr>
        <w:pStyle w:val="32"/>
        <w:rPr>
          <w:rFonts w:hint="eastAsia" w:ascii="宋体" w:hAnsi="宋体" w:eastAsia="宋体" w:cs="宋体"/>
          <w:szCs w:val="21"/>
        </w:rPr>
      </w:pPr>
    </w:p>
    <w:p>
      <w:pPr>
        <w:pStyle w:val="32"/>
        <w:rPr>
          <w:rFonts w:hint="eastAsia" w:ascii="宋体" w:hAnsi="宋体" w:eastAsia="宋体" w:cs="宋体"/>
          <w:szCs w:val="21"/>
        </w:rPr>
      </w:pPr>
    </w:p>
    <w:p>
      <w:pPr>
        <w:pStyle w:val="32"/>
        <w:rPr>
          <w:rFonts w:hint="eastAsia" w:ascii="宋体" w:hAnsi="宋体" w:eastAsia="宋体" w:cs="宋体"/>
          <w:szCs w:val="21"/>
        </w:rPr>
      </w:pPr>
    </w:p>
    <w:p>
      <w:pPr>
        <w:pStyle w:val="32"/>
        <w:rPr>
          <w:rFonts w:hint="eastAsia" w:ascii="宋体" w:hAnsi="宋体" w:eastAsia="宋体" w:cs="宋体"/>
          <w:szCs w:val="21"/>
        </w:rPr>
      </w:pPr>
    </w:p>
    <w:p>
      <w:pPr>
        <w:pStyle w:val="32"/>
        <w:rPr>
          <w:rFonts w:hint="eastAsia" w:ascii="宋体" w:hAnsi="宋体" w:eastAsia="宋体" w:cs="宋体"/>
          <w:szCs w:val="21"/>
        </w:rPr>
      </w:pPr>
    </w:p>
    <w:p>
      <w:pPr>
        <w:pStyle w:val="32"/>
        <w:rPr>
          <w:rFonts w:hint="eastAsia" w:ascii="宋体" w:hAnsi="宋体" w:eastAsia="宋体" w:cs="宋体"/>
          <w:szCs w:val="21"/>
        </w:rPr>
      </w:pPr>
    </w:p>
    <w:p>
      <w:pPr>
        <w:pStyle w:val="32"/>
        <w:rPr>
          <w:rFonts w:hint="eastAsia" w:ascii="宋体" w:hAnsi="宋体" w:eastAsia="宋体" w:cs="宋体"/>
          <w:szCs w:val="21"/>
        </w:rPr>
      </w:pPr>
    </w:p>
    <w:p>
      <w:pPr>
        <w:pStyle w:val="32"/>
        <w:rPr>
          <w:rFonts w:hint="eastAsia" w:ascii="宋体" w:hAnsi="宋体" w:eastAsia="宋体" w:cs="宋体"/>
          <w:szCs w:val="21"/>
        </w:rPr>
      </w:pPr>
    </w:p>
    <w:p>
      <w:pPr>
        <w:spacing w:line="460" w:lineRule="exact"/>
        <w:ind w:firstLine="2891" w:firstLineChars="900"/>
        <w:jc w:val="left"/>
        <w:rPr>
          <w:rFonts w:hint="eastAsia" w:ascii="宋体" w:hAnsi="宋体" w:eastAsia="宋体" w:cs="宋体"/>
          <w:b/>
          <w:bCs/>
          <w:color w:val="000000"/>
          <w:sz w:val="32"/>
          <w:szCs w:val="32"/>
        </w:rPr>
      </w:pPr>
      <w:r>
        <w:rPr>
          <w:rFonts w:hint="eastAsia" w:ascii="宋体" w:hAnsi="宋体" w:eastAsia="宋体" w:cs="宋体"/>
          <w:b/>
          <w:bCs/>
          <w:color w:val="000000"/>
          <w:sz w:val="32"/>
          <w:szCs w:val="32"/>
        </w:rPr>
        <w:t>第二章  投标人须知</w:t>
      </w:r>
      <w:bookmarkEnd w:id="2"/>
    </w:p>
    <w:p>
      <w:pPr>
        <w:ind w:firstLine="3080" w:firstLineChars="1100"/>
        <w:rPr>
          <w:rFonts w:hint="eastAsia" w:ascii="宋体" w:hAnsi="宋体" w:eastAsia="宋体" w:cs="宋体"/>
          <w:color w:val="000000"/>
          <w:sz w:val="28"/>
          <w:szCs w:val="28"/>
        </w:rPr>
      </w:pPr>
      <w:r>
        <w:rPr>
          <w:rFonts w:hint="eastAsia" w:ascii="宋体" w:hAnsi="宋体" w:eastAsia="宋体" w:cs="宋体"/>
          <w:color w:val="000000"/>
          <w:sz w:val="28"/>
          <w:szCs w:val="28"/>
        </w:rPr>
        <w:t>一、投标人须知前附表</w:t>
      </w:r>
    </w:p>
    <w:tbl>
      <w:tblPr>
        <w:tblStyle w:val="15"/>
        <w:tblW w:w="9782"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10"/>
        <w:gridCol w:w="1984"/>
        <w:gridCol w:w="708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tblHeader/>
          <w:jc w:val="center"/>
        </w:trPr>
        <w:tc>
          <w:tcPr>
            <w:tcW w:w="710" w:type="dxa"/>
            <w:tcBorders>
              <w:top w:val="double" w:color="auto" w:sz="4" w:space="0"/>
              <w:left w:val="double" w:color="auto" w:sz="4" w:space="0"/>
              <w:bottom w:val="single" w:color="auto" w:sz="6" w:space="0"/>
              <w:right w:val="single" w:color="auto" w:sz="6" w:space="0"/>
            </w:tcBorders>
            <w:vAlign w:val="center"/>
          </w:tcPr>
          <w:p>
            <w:pPr>
              <w:adjustRightInd w:val="0"/>
              <w:snapToGrid w:val="0"/>
              <w:spacing w:line="360" w:lineRule="auto"/>
              <w:jc w:val="center"/>
              <w:rPr>
                <w:rFonts w:hint="eastAsia" w:ascii="宋体" w:hAnsi="宋体" w:eastAsia="宋体" w:cs="宋体"/>
                <w:b/>
                <w:color w:val="000000"/>
                <w:szCs w:val="21"/>
              </w:rPr>
            </w:pPr>
            <w:r>
              <w:rPr>
                <w:rFonts w:hint="eastAsia" w:ascii="宋体" w:hAnsi="宋体" w:eastAsia="宋体" w:cs="宋体"/>
                <w:b/>
                <w:color w:val="000000"/>
                <w:szCs w:val="21"/>
              </w:rPr>
              <w:t>序号</w:t>
            </w:r>
          </w:p>
        </w:tc>
        <w:tc>
          <w:tcPr>
            <w:tcW w:w="1984" w:type="dxa"/>
            <w:tcBorders>
              <w:top w:val="double" w:color="auto" w:sz="4"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hint="eastAsia" w:ascii="宋体" w:hAnsi="宋体" w:eastAsia="宋体" w:cs="宋体"/>
                <w:b/>
                <w:color w:val="000000"/>
                <w:szCs w:val="21"/>
              </w:rPr>
            </w:pPr>
            <w:r>
              <w:rPr>
                <w:rFonts w:hint="eastAsia" w:ascii="宋体" w:hAnsi="宋体" w:eastAsia="宋体" w:cs="宋体"/>
                <w:b/>
                <w:color w:val="000000"/>
                <w:szCs w:val="21"/>
              </w:rPr>
              <w:t>条款名称</w:t>
            </w:r>
          </w:p>
        </w:tc>
        <w:tc>
          <w:tcPr>
            <w:tcW w:w="7088" w:type="dxa"/>
            <w:tcBorders>
              <w:top w:val="double" w:color="auto" w:sz="4" w:space="0"/>
              <w:left w:val="single" w:color="auto" w:sz="6" w:space="0"/>
              <w:bottom w:val="single" w:color="auto" w:sz="6" w:space="0"/>
              <w:right w:val="double" w:color="auto" w:sz="4" w:space="0"/>
            </w:tcBorders>
            <w:vAlign w:val="center"/>
          </w:tcPr>
          <w:p>
            <w:pPr>
              <w:adjustRightInd w:val="0"/>
              <w:snapToGrid w:val="0"/>
              <w:spacing w:line="360" w:lineRule="auto"/>
              <w:jc w:val="center"/>
              <w:rPr>
                <w:rFonts w:hint="eastAsia" w:ascii="宋体" w:hAnsi="宋体" w:eastAsia="宋体" w:cs="宋体"/>
                <w:b/>
                <w:color w:val="000000"/>
                <w:szCs w:val="21"/>
              </w:rPr>
            </w:pPr>
            <w:r>
              <w:rPr>
                <w:rFonts w:hint="eastAsia" w:ascii="宋体" w:hAnsi="宋体" w:eastAsia="宋体" w:cs="宋体"/>
                <w:b/>
                <w:color w:val="000000"/>
                <w:szCs w:val="21"/>
              </w:rPr>
              <w:t>编列内容规定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3" w:hRule="atLeast"/>
          <w:jc w:val="center"/>
        </w:trPr>
        <w:tc>
          <w:tcPr>
            <w:tcW w:w="710" w:type="dxa"/>
            <w:tcBorders>
              <w:top w:val="single" w:color="auto" w:sz="6" w:space="0"/>
              <w:left w:val="double" w:color="auto" w:sz="4" w:space="0"/>
              <w:bottom w:val="single" w:color="auto" w:sz="6" w:space="0"/>
              <w:right w:val="single" w:color="auto" w:sz="6" w:space="0"/>
            </w:tcBorders>
            <w:vAlign w:val="center"/>
          </w:tcPr>
          <w:p>
            <w:pPr>
              <w:adjustRightInd w:val="0"/>
              <w:snapToGrid w:val="0"/>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1</w:t>
            </w:r>
          </w:p>
        </w:tc>
        <w:tc>
          <w:tcPr>
            <w:tcW w:w="198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left"/>
              <w:rPr>
                <w:rFonts w:hint="eastAsia" w:ascii="宋体" w:hAnsi="宋体" w:eastAsia="宋体" w:cs="宋体"/>
                <w:color w:val="000000"/>
                <w:szCs w:val="21"/>
              </w:rPr>
            </w:pPr>
            <w:r>
              <w:rPr>
                <w:rFonts w:hint="eastAsia" w:ascii="宋体" w:hAnsi="宋体" w:eastAsia="宋体" w:cs="宋体"/>
                <w:color w:val="000000"/>
                <w:szCs w:val="21"/>
              </w:rPr>
              <w:t>招标人</w:t>
            </w:r>
          </w:p>
        </w:tc>
        <w:tc>
          <w:tcPr>
            <w:tcW w:w="7088" w:type="dxa"/>
            <w:tcBorders>
              <w:top w:val="single" w:color="auto" w:sz="6" w:space="0"/>
              <w:left w:val="single" w:color="auto" w:sz="6" w:space="0"/>
              <w:bottom w:val="single" w:color="auto" w:sz="6" w:space="0"/>
              <w:right w:val="double" w:color="auto" w:sz="4" w:space="0"/>
            </w:tcBorders>
            <w:vAlign w:val="center"/>
          </w:tcPr>
          <w:p>
            <w:pPr>
              <w:adjustRightInd w:val="0"/>
              <w:snapToGrid w:val="0"/>
              <w:spacing w:line="360" w:lineRule="auto"/>
              <w:rPr>
                <w:rFonts w:hint="eastAsia" w:ascii="宋体" w:hAnsi="宋体" w:eastAsia="宋体" w:cs="宋体"/>
                <w:color w:val="000000"/>
                <w:szCs w:val="21"/>
              </w:rPr>
            </w:pPr>
            <w:r>
              <w:rPr>
                <w:rFonts w:hint="eastAsia" w:ascii="宋体" w:hAnsi="宋体" w:eastAsia="宋体" w:cs="宋体"/>
                <w:color w:val="000000"/>
                <w:szCs w:val="21"/>
              </w:rPr>
              <w:t>招标人名称：湖南中昌新能源有限公司</w:t>
            </w:r>
          </w:p>
          <w:p>
            <w:pPr>
              <w:adjustRightInd w:val="0"/>
              <w:snapToGrid w:val="0"/>
              <w:spacing w:line="360" w:lineRule="auto"/>
              <w:rPr>
                <w:rFonts w:hint="eastAsia" w:ascii="宋体" w:hAnsi="宋体" w:eastAsia="宋体" w:cs="宋体"/>
                <w:color w:val="000000"/>
                <w:szCs w:val="21"/>
              </w:rPr>
            </w:pPr>
            <w:r>
              <w:rPr>
                <w:rFonts w:hint="eastAsia" w:ascii="宋体" w:hAnsi="宋体" w:eastAsia="宋体" w:cs="宋体"/>
                <w:color w:val="000000"/>
                <w:szCs w:val="21"/>
              </w:rPr>
              <w:t>招标人地址：中国（湖南）自由贸易试验区岳阳片区永济大道临港高新产业园5栋二层</w:t>
            </w:r>
          </w:p>
          <w:p>
            <w:pPr>
              <w:adjustRightInd w:val="0"/>
              <w:snapToGrid w:val="0"/>
              <w:spacing w:line="360" w:lineRule="auto"/>
              <w:rPr>
                <w:rFonts w:hint="eastAsia" w:ascii="宋体" w:hAnsi="宋体" w:eastAsia="宋体" w:cs="宋体"/>
                <w:color w:val="000000"/>
                <w:szCs w:val="21"/>
              </w:rPr>
            </w:pPr>
            <w:r>
              <w:rPr>
                <w:rFonts w:hint="eastAsia" w:ascii="宋体" w:hAnsi="宋体" w:eastAsia="宋体" w:cs="宋体"/>
                <w:color w:val="000000"/>
                <w:szCs w:val="21"/>
              </w:rPr>
              <w:t>招标人代表：黄先生</w:t>
            </w:r>
          </w:p>
          <w:p>
            <w:pPr>
              <w:adjustRightInd w:val="0"/>
              <w:snapToGrid w:val="0"/>
              <w:spacing w:line="360" w:lineRule="auto"/>
              <w:rPr>
                <w:rFonts w:hint="eastAsia" w:ascii="宋体" w:hAnsi="宋体" w:eastAsia="宋体" w:cs="宋体"/>
                <w:color w:val="000000"/>
                <w:szCs w:val="21"/>
              </w:rPr>
            </w:pPr>
            <w:r>
              <w:rPr>
                <w:rFonts w:hint="eastAsia" w:ascii="宋体" w:hAnsi="宋体" w:eastAsia="宋体" w:cs="宋体"/>
                <w:color w:val="000000"/>
                <w:szCs w:val="21"/>
              </w:rPr>
              <w:t>联系方式：18073055075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jc w:val="center"/>
        </w:trPr>
        <w:tc>
          <w:tcPr>
            <w:tcW w:w="710" w:type="dxa"/>
            <w:tcBorders>
              <w:top w:val="single" w:color="auto" w:sz="6" w:space="0"/>
              <w:left w:val="double" w:color="auto" w:sz="4" w:space="0"/>
              <w:bottom w:val="single" w:color="auto" w:sz="6" w:space="0"/>
              <w:right w:val="single" w:color="auto" w:sz="6" w:space="0"/>
            </w:tcBorders>
            <w:vAlign w:val="center"/>
          </w:tcPr>
          <w:p>
            <w:pPr>
              <w:adjustRightInd w:val="0"/>
              <w:snapToGrid w:val="0"/>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198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left"/>
              <w:rPr>
                <w:rFonts w:hint="eastAsia" w:ascii="宋体" w:hAnsi="宋体" w:eastAsia="宋体" w:cs="宋体"/>
                <w:color w:val="000000"/>
                <w:szCs w:val="21"/>
              </w:rPr>
            </w:pPr>
            <w:r>
              <w:rPr>
                <w:rFonts w:hint="eastAsia" w:ascii="宋体" w:hAnsi="宋体" w:eastAsia="宋体" w:cs="宋体"/>
                <w:color w:val="000000"/>
                <w:szCs w:val="21"/>
              </w:rPr>
              <w:t>采购代理机构</w:t>
            </w:r>
          </w:p>
        </w:tc>
        <w:tc>
          <w:tcPr>
            <w:tcW w:w="7088" w:type="dxa"/>
            <w:tcBorders>
              <w:top w:val="single" w:color="auto" w:sz="6" w:space="0"/>
              <w:left w:val="single" w:color="auto" w:sz="6" w:space="0"/>
              <w:bottom w:val="single" w:color="auto" w:sz="6" w:space="0"/>
              <w:right w:val="double" w:color="auto" w:sz="4" w:space="0"/>
            </w:tcBorders>
            <w:vAlign w:val="center"/>
          </w:tcPr>
          <w:p>
            <w:pPr>
              <w:adjustRightInd w:val="0"/>
              <w:snapToGrid w:val="0"/>
              <w:spacing w:line="360" w:lineRule="auto"/>
              <w:rPr>
                <w:rFonts w:hint="eastAsia" w:ascii="宋体" w:hAnsi="宋体" w:eastAsia="宋体" w:cs="宋体"/>
                <w:szCs w:val="24"/>
              </w:rPr>
            </w:pPr>
            <w:r>
              <w:rPr>
                <w:rFonts w:hint="eastAsia" w:ascii="宋体" w:hAnsi="宋体" w:eastAsia="宋体" w:cs="宋体"/>
              </w:rPr>
              <w:t>名称：湖南东君项目管理有限公司</w:t>
            </w:r>
          </w:p>
          <w:p>
            <w:pPr>
              <w:adjustRightInd w:val="0"/>
              <w:snapToGrid w:val="0"/>
              <w:spacing w:line="360" w:lineRule="auto"/>
              <w:rPr>
                <w:rFonts w:hint="eastAsia" w:ascii="宋体" w:hAnsi="宋体" w:eastAsia="宋体" w:cs="宋体"/>
              </w:rPr>
            </w:pPr>
            <w:r>
              <w:rPr>
                <w:rFonts w:hint="eastAsia" w:ascii="宋体" w:hAnsi="宋体" w:eastAsia="宋体" w:cs="宋体"/>
              </w:rPr>
              <w:t>地址：岳阳市岳阳楼区洞庭大道黄金街桃源新村北栋二楼201号</w:t>
            </w:r>
          </w:p>
          <w:p>
            <w:pPr>
              <w:adjustRightInd w:val="0"/>
              <w:snapToGrid w:val="0"/>
              <w:spacing w:line="360" w:lineRule="auto"/>
              <w:rPr>
                <w:rFonts w:hint="eastAsia" w:ascii="宋体" w:hAnsi="宋体" w:eastAsia="宋体" w:cs="宋体"/>
              </w:rPr>
            </w:pPr>
            <w:r>
              <w:rPr>
                <w:rFonts w:hint="eastAsia" w:ascii="宋体" w:hAnsi="宋体" w:eastAsia="宋体" w:cs="宋体"/>
              </w:rPr>
              <w:t>联系人：李先生</w:t>
            </w:r>
          </w:p>
          <w:p>
            <w:pPr>
              <w:adjustRightInd w:val="0"/>
              <w:snapToGrid w:val="0"/>
              <w:spacing w:line="360" w:lineRule="auto"/>
              <w:rPr>
                <w:rFonts w:hint="eastAsia" w:ascii="宋体" w:hAnsi="宋体" w:eastAsia="宋体" w:cs="宋体"/>
                <w:szCs w:val="24"/>
              </w:rPr>
            </w:pPr>
            <w:r>
              <w:rPr>
                <w:rFonts w:hint="eastAsia" w:ascii="宋体" w:hAnsi="宋体" w:eastAsia="宋体" w:cs="宋体"/>
                <w:color w:val="000000"/>
                <w:szCs w:val="21"/>
              </w:rPr>
              <w:t>电话：</w:t>
            </w:r>
            <w:r>
              <w:rPr>
                <w:rFonts w:hint="eastAsia" w:ascii="宋体" w:hAnsi="宋体" w:eastAsia="宋体" w:cs="宋体"/>
                <w:color w:val="000000"/>
              </w:rPr>
              <w:t>13337208715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jc w:val="center"/>
        </w:trPr>
        <w:tc>
          <w:tcPr>
            <w:tcW w:w="710" w:type="dxa"/>
            <w:tcBorders>
              <w:top w:val="single" w:color="auto" w:sz="6" w:space="0"/>
              <w:left w:val="double" w:color="auto" w:sz="4" w:space="0"/>
              <w:bottom w:val="single" w:color="auto" w:sz="6" w:space="0"/>
              <w:right w:val="single" w:color="auto" w:sz="6" w:space="0"/>
            </w:tcBorders>
            <w:vAlign w:val="center"/>
          </w:tcPr>
          <w:p>
            <w:pPr>
              <w:adjustRightInd w:val="0"/>
              <w:snapToGrid w:val="0"/>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3</w:t>
            </w:r>
          </w:p>
        </w:tc>
        <w:tc>
          <w:tcPr>
            <w:tcW w:w="198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left"/>
              <w:rPr>
                <w:rFonts w:hint="eastAsia" w:ascii="宋体" w:hAnsi="宋体" w:eastAsia="宋体" w:cs="宋体"/>
                <w:color w:val="000000"/>
                <w:szCs w:val="21"/>
              </w:rPr>
            </w:pPr>
            <w:r>
              <w:rPr>
                <w:rFonts w:hint="eastAsia" w:ascii="宋体" w:hAnsi="宋体" w:eastAsia="宋体" w:cs="宋体"/>
                <w:color w:val="000000"/>
                <w:szCs w:val="21"/>
              </w:rPr>
              <w:t>采购项目</w:t>
            </w:r>
          </w:p>
        </w:tc>
        <w:tc>
          <w:tcPr>
            <w:tcW w:w="7088" w:type="dxa"/>
            <w:tcBorders>
              <w:top w:val="single" w:color="auto" w:sz="6" w:space="0"/>
              <w:left w:val="single" w:color="auto" w:sz="6" w:space="0"/>
              <w:bottom w:val="single" w:color="auto" w:sz="6" w:space="0"/>
              <w:right w:val="double" w:color="auto" w:sz="4" w:space="0"/>
            </w:tcBorders>
            <w:vAlign w:val="center"/>
          </w:tcPr>
          <w:p>
            <w:pPr>
              <w:adjustRightInd w:val="0"/>
              <w:snapToGrid w:val="0"/>
              <w:spacing w:line="360" w:lineRule="auto"/>
              <w:rPr>
                <w:rFonts w:hint="eastAsia" w:ascii="宋体" w:hAnsi="宋体" w:eastAsia="宋体" w:cs="宋体"/>
                <w:color w:val="000000"/>
                <w:szCs w:val="21"/>
                <w:lang w:eastAsia="zh-CN"/>
              </w:rPr>
            </w:pPr>
            <w:r>
              <w:rPr>
                <w:rFonts w:hint="eastAsia" w:ascii="宋体" w:hAnsi="宋体" w:eastAsia="宋体" w:cs="宋体"/>
                <w:color w:val="000000"/>
                <w:lang w:eastAsia="zh-CN"/>
              </w:rPr>
              <w:t>长沙壹廷充电站项目</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jc w:val="center"/>
        </w:trPr>
        <w:tc>
          <w:tcPr>
            <w:tcW w:w="710" w:type="dxa"/>
            <w:tcBorders>
              <w:top w:val="single" w:color="auto" w:sz="6" w:space="0"/>
              <w:left w:val="double" w:color="auto" w:sz="4" w:space="0"/>
              <w:bottom w:val="single" w:color="auto" w:sz="6" w:space="0"/>
              <w:right w:val="single" w:color="auto" w:sz="6" w:space="0"/>
            </w:tcBorders>
            <w:vAlign w:val="center"/>
          </w:tcPr>
          <w:p>
            <w:pPr>
              <w:adjustRightInd w:val="0"/>
              <w:snapToGrid w:val="0"/>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4</w:t>
            </w:r>
          </w:p>
        </w:tc>
        <w:tc>
          <w:tcPr>
            <w:tcW w:w="198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left"/>
              <w:rPr>
                <w:rFonts w:hint="eastAsia" w:ascii="宋体" w:hAnsi="宋体" w:eastAsia="宋体" w:cs="宋体"/>
                <w:color w:val="000000"/>
                <w:szCs w:val="21"/>
              </w:rPr>
            </w:pPr>
            <w:r>
              <w:rPr>
                <w:rFonts w:hint="eastAsia" w:ascii="宋体" w:hAnsi="宋体" w:eastAsia="宋体" w:cs="宋体"/>
                <w:color w:val="000000"/>
                <w:szCs w:val="21"/>
              </w:rPr>
              <w:t>项目预算</w:t>
            </w:r>
          </w:p>
        </w:tc>
        <w:tc>
          <w:tcPr>
            <w:tcW w:w="7088" w:type="dxa"/>
            <w:tcBorders>
              <w:top w:val="single" w:color="auto" w:sz="6" w:space="0"/>
              <w:left w:val="single" w:color="auto" w:sz="6" w:space="0"/>
              <w:bottom w:val="single" w:color="auto" w:sz="6" w:space="0"/>
              <w:right w:val="double" w:color="auto" w:sz="4" w:space="0"/>
            </w:tcBorders>
            <w:vAlign w:val="center"/>
          </w:tcPr>
          <w:p>
            <w:pPr>
              <w:adjustRightInd w:val="0"/>
              <w:snapToGrid w:val="0"/>
              <w:spacing w:line="360" w:lineRule="auto"/>
              <w:rPr>
                <w:rFonts w:hint="eastAsia" w:ascii="宋体" w:hAnsi="宋体" w:eastAsia="宋体" w:cs="宋体"/>
                <w:b/>
                <w:color w:val="000000"/>
                <w:szCs w:val="21"/>
              </w:rPr>
            </w:pPr>
            <w:r>
              <w:rPr>
                <w:rFonts w:hint="eastAsia" w:ascii="宋体" w:hAnsi="宋体" w:eastAsia="宋体" w:cs="宋体"/>
              </w:rPr>
              <w:t>最高限价</w:t>
            </w:r>
            <w:r>
              <w:rPr>
                <w:rFonts w:hint="eastAsia" w:ascii="宋体" w:hAnsi="宋体" w:eastAsia="宋体" w:cs="宋体"/>
                <w:lang w:eastAsia="zh-CN"/>
              </w:rPr>
              <w:t>1861666.38</w:t>
            </w:r>
            <w:r>
              <w:rPr>
                <w:rFonts w:hint="eastAsia" w:ascii="宋体" w:hAnsi="宋体" w:eastAsia="宋体" w:cs="宋体"/>
              </w:rPr>
              <w:t>元，报价都不得超出最高限价。否则报价无效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jc w:val="center"/>
        </w:trPr>
        <w:tc>
          <w:tcPr>
            <w:tcW w:w="710" w:type="dxa"/>
            <w:tcBorders>
              <w:top w:val="single" w:color="auto" w:sz="6" w:space="0"/>
              <w:left w:val="double" w:color="auto" w:sz="4" w:space="0"/>
              <w:bottom w:val="single" w:color="auto" w:sz="6" w:space="0"/>
              <w:right w:val="single" w:color="auto" w:sz="6" w:space="0"/>
            </w:tcBorders>
            <w:vAlign w:val="center"/>
          </w:tcPr>
          <w:p>
            <w:pPr>
              <w:adjustRightInd w:val="0"/>
              <w:snapToGrid w:val="0"/>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5</w:t>
            </w:r>
          </w:p>
        </w:tc>
        <w:tc>
          <w:tcPr>
            <w:tcW w:w="1984" w:type="dxa"/>
            <w:tcBorders>
              <w:top w:val="single" w:color="auto" w:sz="6" w:space="0"/>
              <w:left w:val="single" w:color="auto" w:sz="6" w:space="0"/>
              <w:bottom w:val="single" w:color="auto" w:sz="6" w:space="0"/>
              <w:right w:val="single" w:color="auto" w:sz="6" w:space="0"/>
            </w:tcBorders>
            <w:vAlign w:val="center"/>
          </w:tcPr>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实施地点</w:t>
            </w:r>
          </w:p>
        </w:tc>
        <w:tc>
          <w:tcPr>
            <w:tcW w:w="7088" w:type="dxa"/>
            <w:tcBorders>
              <w:top w:val="single" w:color="auto" w:sz="6" w:space="0"/>
              <w:left w:val="single" w:color="auto" w:sz="6" w:space="0"/>
              <w:bottom w:val="single" w:color="auto" w:sz="6" w:space="0"/>
              <w:right w:val="double" w:color="auto" w:sz="4" w:space="0"/>
            </w:tcBorders>
            <w:vAlign w:val="center"/>
          </w:tcPr>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招标人指定地点。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jc w:val="center"/>
        </w:trPr>
        <w:tc>
          <w:tcPr>
            <w:tcW w:w="710" w:type="dxa"/>
            <w:tcBorders>
              <w:top w:val="single" w:color="auto" w:sz="6" w:space="0"/>
              <w:left w:val="double" w:color="auto" w:sz="4" w:space="0"/>
              <w:bottom w:val="single" w:color="auto" w:sz="6" w:space="0"/>
              <w:right w:val="single" w:color="auto" w:sz="6" w:space="0"/>
            </w:tcBorders>
            <w:vAlign w:val="center"/>
          </w:tcPr>
          <w:p>
            <w:pPr>
              <w:adjustRightInd w:val="0"/>
              <w:snapToGrid w:val="0"/>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6</w:t>
            </w:r>
          </w:p>
        </w:tc>
        <w:tc>
          <w:tcPr>
            <w:tcW w:w="1984" w:type="dxa"/>
            <w:tcBorders>
              <w:top w:val="single" w:color="auto" w:sz="6" w:space="0"/>
              <w:left w:val="single" w:color="auto" w:sz="6" w:space="0"/>
              <w:bottom w:val="single" w:color="auto" w:sz="6" w:space="0"/>
              <w:right w:val="single" w:color="auto" w:sz="6" w:space="0"/>
            </w:tcBorders>
            <w:vAlign w:val="center"/>
          </w:tcPr>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资金来源</w:t>
            </w:r>
          </w:p>
        </w:tc>
        <w:tc>
          <w:tcPr>
            <w:tcW w:w="7088" w:type="dxa"/>
            <w:tcBorders>
              <w:top w:val="single" w:color="auto" w:sz="6" w:space="0"/>
              <w:left w:val="single" w:color="auto" w:sz="6" w:space="0"/>
              <w:bottom w:val="single" w:color="auto" w:sz="6" w:space="0"/>
              <w:right w:val="double" w:color="auto" w:sz="4" w:space="0"/>
            </w:tcBorders>
            <w:vAlign w:val="center"/>
          </w:tcPr>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自筹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jc w:val="center"/>
        </w:trPr>
        <w:tc>
          <w:tcPr>
            <w:tcW w:w="710" w:type="dxa"/>
            <w:tcBorders>
              <w:top w:val="single" w:color="auto" w:sz="6" w:space="0"/>
              <w:left w:val="double" w:color="auto" w:sz="4" w:space="0"/>
              <w:bottom w:val="single" w:color="auto" w:sz="6" w:space="0"/>
              <w:right w:val="single" w:color="auto" w:sz="6" w:space="0"/>
            </w:tcBorders>
            <w:vAlign w:val="center"/>
          </w:tcPr>
          <w:p>
            <w:pPr>
              <w:adjustRightInd w:val="0"/>
              <w:snapToGrid w:val="0"/>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7</w:t>
            </w:r>
          </w:p>
        </w:tc>
        <w:tc>
          <w:tcPr>
            <w:tcW w:w="1984" w:type="dxa"/>
            <w:tcBorders>
              <w:top w:val="single" w:color="auto" w:sz="6" w:space="0"/>
              <w:left w:val="single" w:color="auto" w:sz="6" w:space="0"/>
              <w:bottom w:val="single" w:color="auto" w:sz="6" w:space="0"/>
              <w:right w:val="single" w:color="auto" w:sz="6" w:space="0"/>
            </w:tcBorders>
            <w:vAlign w:val="center"/>
          </w:tcPr>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出资比例</w:t>
            </w:r>
          </w:p>
        </w:tc>
        <w:tc>
          <w:tcPr>
            <w:tcW w:w="7088" w:type="dxa"/>
            <w:tcBorders>
              <w:top w:val="single" w:color="auto" w:sz="6" w:space="0"/>
              <w:left w:val="single" w:color="auto" w:sz="6" w:space="0"/>
              <w:bottom w:val="single" w:color="auto" w:sz="6" w:space="0"/>
              <w:right w:val="double" w:color="auto" w:sz="4" w:space="0"/>
            </w:tcBorders>
            <w:vAlign w:val="center"/>
          </w:tcPr>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100%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jc w:val="center"/>
        </w:trPr>
        <w:tc>
          <w:tcPr>
            <w:tcW w:w="710" w:type="dxa"/>
            <w:tcBorders>
              <w:top w:val="single" w:color="auto" w:sz="6" w:space="0"/>
              <w:left w:val="double" w:color="auto" w:sz="4" w:space="0"/>
              <w:bottom w:val="single" w:color="auto" w:sz="6" w:space="0"/>
              <w:right w:val="single" w:color="auto" w:sz="6" w:space="0"/>
            </w:tcBorders>
            <w:vAlign w:val="center"/>
          </w:tcPr>
          <w:p>
            <w:pPr>
              <w:adjustRightInd w:val="0"/>
              <w:snapToGrid w:val="0"/>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8</w:t>
            </w:r>
          </w:p>
        </w:tc>
        <w:tc>
          <w:tcPr>
            <w:tcW w:w="1984" w:type="dxa"/>
            <w:tcBorders>
              <w:top w:val="single" w:color="auto" w:sz="6" w:space="0"/>
              <w:left w:val="single" w:color="auto" w:sz="6" w:space="0"/>
              <w:bottom w:val="single" w:color="auto" w:sz="6" w:space="0"/>
              <w:right w:val="single" w:color="auto" w:sz="6" w:space="0"/>
            </w:tcBorders>
            <w:vAlign w:val="center"/>
          </w:tcPr>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资金落实情况</w:t>
            </w:r>
          </w:p>
        </w:tc>
        <w:tc>
          <w:tcPr>
            <w:tcW w:w="7088" w:type="dxa"/>
            <w:tcBorders>
              <w:top w:val="single" w:color="auto" w:sz="6" w:space="0"/>
              <w:left w:val="single" w:color="auto" w:sz="6" w:space="0"/>
              <w:bottom w:val="single" w:color="auto" w:sz="6" w:space="0"/>
              <w:right w:val="double" w:color="auto" w:sz="4" w:space="0"/>
            </w:tcBorders>
            <w:vAlign w:val="center"/>
          </w:tcPr>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已落实</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jc w:val="center"/>
        </w:trPr>
        <w:tc>
          <w:tcPr>
            <w:tcW w:w="710" w:type="dxa"/>
            <w:tcBorders>
              <w:top w:val="single" w:color="auto" w:sz="6" w:space="0"/>
              <w:left w:val="double" w:color="auto" w:sz="4" w:space="0"/>
              <w:bottom w:val="single" w:color="auto" w:sz="6" w:space="0"/>
              <w:right w:val="single" w:color="auto" w:sz="6" w:space="0"/>
            </w:tcBorders>
            <w:vAlign w:val="center"/>
          </w:tcPr>
          <w:p>
            <w:pPr>
              <w:adjustRightInd w:val="0"/>
              <w:snapToGrid w:val="0"/>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9</w:t>
            </w:r>
          </w:p>
        </w:tc>
        <w:tc>
          <w:tcPr>
            <w:tcW w:w="1984" w:type="dxa"/>
            <w:tcBorders>
              <w:top w:val="single" w:color="auto" w:sz="6" w:space="0"/>
              <w:left w:val="single" w:color="auto" w:sz="6" w:space="0"/>
              <w:bottom w:val="single" w:color="auto" w:sz="6" w:space="0"/>
              <w:right w:val="single" w:color="auto" w:sz="6" w:space="0"/>
            </w:tcBorders>
            <w:vAlign w:val="center"/>
          </w:tcPr>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招标范围</w:t>
            </w:r>
          </w:p>
        </w:tc>
        <w:tc>
          <w:tcPr>
            <w:tcW w:w="7088" w:type="dxa"/>
            <w:tcBorders>
              <w:top w:val="single" w:color="auto" w:sz="6" w:space="0"/>
              <w:left w:val="single" w:color="auto" w:sz="6" w:space="0"/>
              <w:bottom w:val="single" w:color="auto" w:sz="6" w:space="0"/>
              <w:right w:val="double" w:color="auto" w:sz="4" w:space="0"/>
            </w:tcBorders>
          </w:tcPr>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具体招标范围及详细招标清单详见第三章技术规范及相关要求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jc w:val="center"/>
        </w:trPr>
        <w:tc>
          <w:tcPr>
            <w:tcW w:w="710" w:type="dxa"/>
            <w:tcBorders>
              <w:top w:val="single" w:color="auto" w:sz="6" w:space="0"/>
              <w:left w:val="double" w:color="auto" w:sz="4" w:space="0"/>
              <w:bottom w:val="single" w:color="auto" w:sz="6" w:space="0"/>
              <w:right w:val="single" w:color="auto" w:sz="6" w:space="0"/>
            </w:tcBorders>
            <w:vAlign w:val="center"/>
          </w:tcPr>
          <w:p>
            <w:pPr>
              <w:adjustRightInd w:val="0"/>
              <w:snapToGrid w:val="0"/>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10</w:t>
            </w:r>
          </w:p>
        </w:tc>
        <w:tc>
          <w:tcPr>
            <w:tcW w:w="1984" w:type="dxa"/>
            <w:tcBorders>
              <w:top w:val="single" w:color="auto" w:sz="6" w:space="0"/>
              <w:left w:val="single" w:color="auto" w:sz="6" w:space="0"/>
              <w:bottom w:val="single" w:color="auto" w:sz="6" w:space="0"/>
              <w:right w:val="single" w:color="auto" w:sz="6" w:space="0"/>
            </w:tcBorders>
            <w:vAlign w:val="center"/>
          </w:tcPr>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实施周期</w:t>
            </w:r>
          </w:p>
        </w:tc>
        <w:tc>
          <w:tcPr>
            <w:tcW w:w="7088" w:type="dxa"/>
            <w:tcBorders>
              <w:top w:val="single" w:color="auto" w:sz="6" w:space="0"/>
              <w:left w:val="single" w:color="auto" w:sz="6" w:space="0"/>
              <w:bottom w:val="single" w:color="auto" w:sz="6" w:space="0"/>
              <w:right w:val="double" w:color="auto" w:sz="4" w:space="0"/>
            </w:tcBorders>
          </w:tcPr>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符合招标文件第三章技术规范相关要求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jc w:val="center"/>
        </w:trPr>
        <w:tc>
          <w:tcPr>
            <w:tcW w:w="710" w:type="dxa"/>
            <w:tcBorders>
              <w:top w:val="single" w:color="auto" w:sz="6" w:space="0"/>
              <w:left w:val="double" w:color="auto" w:sz="4" w:space="0"/>
              <w:bottom w:val="single" w:color="auto" w:sz="6" w:space="0"/>
              <w:right w:val="single" w:color="auto" w:sz="6" w:space="0"/>
            </w:tcBorders>
            <w:vAlign w:val="center"/>
          </w:tcPr>
          <w:p>
            <w:pPr>
              <w:adjustRightInd w:val="0"/>
              <w:snapToGrid w:val="0"/>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11</w:t>
            </w:r>
          </w:p>
        </w:tc>
        <w:tc>
          <w:tcPr>
            <w:tcW w:w="1984" w:type="dxa"/>
            <w:tcBorders>
              <w:top w:val="single" w:color="auto" w:sz="6" w:space="0"/>
              <w:left w:val="single" w:color="auto" w:sz="6" w:space="0"/>
              <w:bottom w:val="single" w:color="auto" w:sz="6" w:space="0"/>
              <w:right w:val="single" w:color="auto" w:sz="6" w:space="0"/>
            </w:tcBorders>
            <w:vAlign w:val="center"/>
          </w:tcPr>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质量要求</w:t>
            </w:r>
          </w:p>
        </w:tc>
        <w:tc>
          <w:tcPr>
            <w:tcW w:w="7088" w:type="dxa"/>
            <w:tcBorders>
              <w:top w:val="single" w:color="auto" w:sz="6" w:space="0"/>
              <w:left w:val="single" w:color="auto" w:sz="6" w:space="0"/>
              <w:bottom w:val="single" w:color="auto" w:sz="6" w:space="0"/>
              <w:right w:val="double" w:color="auto" w:sz="4" w:space="0"/>
            </w:tcBorders>
          </w:tcPr>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符合招标文件第三章技术规范相关要求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10" w:type="dxa"/>
            <w:tcBorders>
              <w:top w:val="single" w:color="auto" w:sz="6" w:space="0"/>
              <w:left w:val="double" w:color="auto" w:sz="4" w:space="0"/>
              <w:bottom w:val="single" w:color="auto" w:sz="6" w:space="0"/>
              <w:right w:val="single" w:color="auto" w:sz="6" w:space="0"/>
            </w:tcBorders>
            <w:vAlign w:val="center"/>
          </w:tcPr>
          <w:p>
            <w:pPr>
              <w:adjustRightInd w:val="0"/>
              <w:snapToGrid w:val="0"/>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12</w:t>
            </w:r>
          </w:p>
        </w:tc>
        <w:tc>
          <w:tcPr>
            <w:tcW w:w="198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rPr>
                <w:rFonts w:hint="eastAsia" w:ascii="宋体" w:hAnsi="宋体" w:eastAsia="宋体" w:cs="宋体"/>
                <w:color w:val="000000"/>
                <w:szCs w:val="21"/>
              </w:rPr>
            </w:pPr>
            <w:r>
              <w:rPr>
                <w:rFonts w:hint="eastAsia" w:ascii="宋体" w:hAnsi="宋体" w:eastAsia="宋体" w:cs="宋体"/>
                <w:bCs/>
                <w:color w:val="000000"/>
                <w:szCs w:val="21"/>
              </w:rPr>
              <w:t>投标人</w:t>
            </w:r>
            <w:r>
              <w:rPr>
                <w:rFonts w:hint="eastAsia" w:ascii="宋体" w:hAnsi="宋体" w:eastAsia="宋体" w:cs="宋体"/>
                <w:color w:val="000000"/>
                <w:szCs w:val="21"/>
              </w:rPr>
              <w:t>资格条件</w:t>
            </w:r>
          </w:p>
        </w:tc>
        <w:tc>
          <w:tcPr>
            <w:tcW w:w="7088" w:type="dxa"/>
            <w:tcBorders>
              <w:top w:val="single" w:color="auto" w:sz="6" w:space="0"/>
              <w:left w:val="single" w:color="auto" w:sz="6" w:space="0"/>
              <w:bottom w:val="single" w:color="auto" w:sz="6" w:space="0"/>
              <w:right w:val="double" w:color="auto" w:sz="4" w:space="0"/>
            </w:tcBorders>
            <w:vAlign w:val="center"/>
          </w:tcPr>
          <w:p>
            <w:pPr>
              <w:widowControl/>
              <w:spacing w:line="360" w:lineRule="auto"/>
              <w:ind w:firstLine="480"/>
              <w:jc w:val="left"/>
              <w:rPr>
                <w:rFonts w:hint="eastAsia" w:ascii="宋体" w:hAnsi="宋体" w:eastAsia="宋体" w:cs="宋体"/>
                <w:color w:val="000000"/>
                <w:kern w:val="0"/>
                <w:szCs w:val="21"/>
              </w:rPr>
            </w:pPr>
            <w:r>
              <w:rPr>
                <w:rFonts w:hint="eastAsia" w:ascii="宋体" w:hAnsi="宋体" w:eastAsia="宋体" w:cs="宋体"/>
                <w:color w:val="000000"/>
                <w:kern w:val="0"/>
                <w:szCs w:val="21"/>
              </w:rPr>
              <w:t>1、投标人基本资格条件：</w:t>
            </w:r>
          </w:p>
          <w:p>
            <w:pPr>
              <w:widowControl/>
              <w:spacing w:line="360" w:lineRule="auto"/>
              <w:ind w:firstLine="480"/>
              <w:jc w:val="left"/>
              <w:rPr>
                <w:rFonts w:hint="eastAsia" w:ascii="宋体" w:hAnsi="宋体" w:eastAsia="宋体" w:cs="宋体"/>
                <w:color w:val="000000"/>
                <w:kern w:val="0"/>
                <w:szCs w:val="21"/>
              </w:rPr>
            </w:pPr>
            <w:r>
              <w:rPr>
                <w:rFonts w:hint="eastAsia" w:ascii="宋体" w:hAnsi="宋体" w:eastAsia="宋体" w:cs="宋体"/>
                <w:color w:val="000000"/>
                <w:kern w:val="0"/>
                <w:szCs w:val="21"/>
              </w:rPr>
              <w:t xml:space="preserve">1.1、投标人的基本资格条件：投标人必须是在中华人民共和国境内注册登记的法人，且应当符合有关的规定，即： </w:t>
            </w:r>
          </w:p>
          <w:p>
            <w:pPr>
              <w:widowControl/>
              <w:spacing w:line="360" w:lineRule="auto"/>
              <w:ind w:firstLine="480"/>
              <w:jc w:val="left"/>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1.1.1</w:t>
            </w:r>
            <w:r>
              <w:rPr>
                <w:rFonts w:hint="eastAsia" w:ascii="宋体" w:hAnsi="宋体" w:eastAsia="宋体" w:cs="宋体"/>
                <w:color w:val="000000"/>
                <w:kern w:val="0"/>
                <w:szCs w:val="21"/>
              </w:rPr>
              <w:t>具有独立承担民事责任的能力；（提交有效期内的企业法人营业执照副本(或者法人登记证书)以及组织机构代码证副本复印件，供应商具有实行了“三证合一”登记制度改革的新证，视同为持有工商营业执照、组织机构代码证和税务登记证，符合基本资格条件的相关条款）</w:t>
            </w:r>
          </w:p>
          <w:p>
            <w:pPr>
              <w:widowControl/>
              <w:spacing w:line="360" w:lineRule="auto"/>
              <w:ind w:firstLine="480"/>
              <w:jc w:val="left"/>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1.1.2</w:t>
            </w:r>
            <w:r>
              <w:rPr>
                <w:rFonts w:hint="eastAsia" w:ascii="宋体" w:hAnsi="宋体" w:eastAsia="宋体" w:cs="宋体"/>
                <w:color w:val="000000"/>
                <w:kern w:val="0"/>
                <w:szCs w:val="21"/>
              </w:rPr>
              <w:t>具有履行合同所必需的设备和专业技术能力；</w:t>
            </w:r>
          </w:p>
          <w:p>
            <w:pPr>
              <w:widowControl/>
              <w:spacing w:line="360" w:lineRule="auto"/>
              <w:ind w:firstLine="480"/>
              <w:jc w:val="left"/>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1.1.3</w:t>
            </w:r>
            <w:r>
              <w:rPr>
                <w:rFonts w:hint="eastAsia" w:ascii="宋体" w:hAnsi="宋体" w:eastAsia="宋体" w:cs="宋体"/>
                <w:color w:val="000000"/>
                <w:kern w:val="0"/>
                <w:szCs w:val="21"/>
              </w:rPr>
              <w:t>有依法缴纳税收和社会保障资金的良好记录：</w:t>
            </w:r>
          </w:p>
          <w:p>
            <w:pPr>
              <w:widowControl/>
              <w:spacing w:line="360" w:lineRule="auto"/>
              <w:ind w:firstLine="480"/>
              <w:jc w:val="left"/>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1.1.3.1</w:t>
            </w:r>
            <w:r>
              <w:rPr>
                <w:rFonts w:hint="eastAsia" w:ascii="宋体" w:hAnsi="宋体" w:eastAsia="宋体" w:cs="宋体"/>
                <w:color w:val="000000"/>
                <w:kern w:val="0"/>
                <w:szCs w:val="21"/>
              </w:rPr>
              <w:t>缴纳税收证明资料:《税务登记证》复印件，近三个月中任意一月依法缴纳税收的证明（纳税凭证复印件），或者委托他人缴纳的委托代办协议和近三个月中任意一月的缴纳证明（收据复印件），或者法定征收机关出具的依法免缴税收的证明原件。</w:t>
            </w:r>
          </w:p>
          <w:p>
            <w:pPr>
              <w:widowControl/>
              <w:spacing w:line="360" w:lineRule="auto"/>
              <w:ind w:firstLine="480"/>
              <w:jc w:val="left"/>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1.1.3.2</w:t>
            </w:r>
            <w:r>
              <w:rPr>
                <w:rFonts w:hint="eastAsia" w:ascii="宋体" w:hAnsi="宋体" w:eastAsia="宋体" w:cs="宋体"/>
                <w:color w:val="000000"/>
                <w:kern w:val="0"/>
                <w:szCs w:val="21"/>
              </w:rPr>
              <w:t>缴纳社会保险证明资料：近三个月中任意一月依法缴纳社会保险的证明（缴费凭证复印件），或者委托他人缴纳的委托代办协议和近三个月中任意一月的缴纳证明（收据复印件），如授权委托人参加投标的提供授权委托人在本单位近三个月中任意一月的缴纳证明,或者法定征收机关出具的依法免缴保险费的证明复印件。</w:t>
            </w:r>
          </w:p>
          <w:p>
            <w:pPr>
              <w:widowControl/>
              <w:spacing w:line="360" w:lineRule="auto"/>
              <w:ind w:firstLine="480"/>
              <w:jc w:val="left"/>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1.1.4</w:t>
            </w:r>
            <w:r>
              <w:rPr>
                <w:rFonts w:hint="eastAsia" w:ascii="宋体" w:hAnsi="宋体" w:eastAsia="宋体" w:cs="宋体"/>
                <w:color w:val="000000"/>
                <w:kern w:val="0"/>
                <w:szCs w:val="21"/>
              </w:rPr>
              <w:t>参加投标活动前三年内，在经营活动中没有重大违法记录；</w:t>
            </w:r>
          </w:p>
          <w:p>
            <w:pPr>
              <w:widowControl/>
              <w:spacing w:line="360" w:lineRule="auto"/>
              <w:ind w:firstLine="480"/>
              <w:jc w:val="left"/>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1.1.5</w:t>
            </w:r>
            <w:r>
              <w:rPr>
                <w:rFonts w:hint="eastAsia" w:ascii="宋体" w:hAnsi="宋体" w:eastAsia="宋体" w:cs="宋体"/>
                <w:color w:val="000000"/>
                <w:kern w:val="0"/>
                <w:szCs w:val="21"/>
              </w:rPr>
              <w:t>参加投标活动前三年内，在经营活动中无不良行为记录；</w:t>
            </w:r>
          </w:p>
          <w:p>
            <w:pPr>
              <w:widowControl/>
              <w:spacing w:line="360" w:lineRule="auto"/>
              <w:ind w:firstLine="480"/>
              <w:jc w:val="left"/>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1.1.6</w:t>
            </w:r>
            <w:r>
              <w:rPr>
                <w:rFonts w:hint="eastAsia" w:ascii="宋体" w:hAnsi="宋体" w:eastAsia="宋体" w:cs="宋体"/>
                <w:color w:val="000000"/>
                <w:kern w:val="0"/>
                <w:szCs w:val="21"/>
              </w:rPr>
              <w:t>法律、行政法规规定的其他条件。</w:t>
            </w:r>
          </w:p>
          <w:p>
            <w:pPr>
              <w:adjustRightInd w:val="0"/>
              <w:snapToGrid w:val="0"/>
              <w:spacing w:line="360" w:lineRule="auto"/>
              <w:rPr>
                <w:rFonts w:hint="eastAsia" w:ascii="宋体" w:hAnsi="宋体" w:eastAsia="宋体" w:cs="宋体"/>
                <w:color w:val="000000"/>
                <w:szCs w:val="21"/>
              </w:rPr>
            </w:pPr>
            <w:r>
              <w:rPr>
                <w:rFonts w:hint="eastAsia" w:ascii="宋体" w:hAnsi="宋体" w:eastAsia="宋体" w:cs="宋体"/>
                <w:color w:val="000000"/>
                <w:szCs w:val="21"/>
              </w:rPr>
              <w:t>2、投标人特定资格条件</w:t>
            </w:r>
          </w:p>
          <w:p>
            <w:pPr>
              <w:widowControl/>
              <w:spacing w:line="360" w:lineRule="auto"/>
              <w:ind w:firstLine="480"/>
              <w:jc w:val="left"/>
              <w:rPr>
                <w:rFonts w:hint="eastAsia" w:ascii="宋体" w:hAnsi="宋体" w:eastAsia="宋体" w:cs="宋体"/>
                <w:color w:val="000000"/>
                <w:kern w:val="0"/>
                <w:szCs w:val="21"/>
              </w:rPr>
            </w:pPr>
            <w:r>
              <w:rPr>
                <w:rFonts w:hint="eastAsia" w:ascii="宋体" w:hAnsi="宋体" w:eastAsia="宋体" w:cs="宋体"/>
                <w:sz w:val="21"/>
                <w:szCs w:val="21"/>
              </w:rPr>
              <w:t>2.1、具备建设行政主管部门颁</w:t>
            </w:r>
            <w:r>
              <w:rPr>
                <w:rFonts w:hint="eastAsia" w:ascii="宋体" w:hAnsi="宋体" w:eastAsia="宋体" w:cs="宋体"/>
                <w:color w:val="000000"/>
                <w:kern w:val="0"/>
                <w:szCs w:val="21"/>
              </w:rPr>
              <w:t>发的电力工程施工总承包叁级及以上</w:t>
            </w:r>
            <w:r>
              <w:rPr>
                <w:rFonts w:hint="eastAsia" w:ascii="宋体" w:hAnsi="宋体" w:eastAsia="宋体" w:cs="宋体"/>
                <w:color w:val="000000"/>
                <w:kern w:val="0"/>
                <w:szCs w:val="21"/>
                <w:lang w:val="en-US" w:eastAsia="zh-CN"/>
              </w:rPr>
              <w:t>或市政公用工程施工总承包叁级及以上</w:t>
            </w:r>
            <w:r>
              <w:rPr>
                <w:rFonts w:hint="eastAsia" w:ascii="宋体" w:hAnsi="宋体" w:eastAsia="宋体" w:cs="宋体"/>
                <w:color w:val="000000"/>
                <w:kern w:val="0"/>
                <w:szCs w:val="21"/>
              </w:rPr>
              <w:t>资质，安全生产许可证处于有效期；</w:t>
            </w:r>
          </w:p>
          <w:p>
            <w:pPr>
              <w:widowControl/>
              <w:spacing w:line="360" w:lineRule="auto"/>
              <w:ind w:firstLine="480"/>
              <w:jc w:val="left"/>
              <w:rPr>
                <w:rFonts w:hint="eastAsia" w:ascii="宋体" w:hAnsi="宋体" w:eastAsia="宋体" w:cs="宋体"/>
                <w:lang w:val="en-US"/>
              </w:rPr>
            </w:pPr>
            <w:r>
              <w:rPr>
                <w:rFonts w:hint="eastAsia" w:ascii="宋体" w:hAnsi="宋体" w:eastAsia="宋体" w:cs="宋体"/>
                <w:color w:val="000000"/>
                <w:kern w:val="0"/>
                <w:szCs w:val="21"/>
                <w:lang w:val="en-US" w:eastAsia="zh-CN"/>
              </w:rPr>
              <w:t>2.2、拟任项目经理具备市政公用工程专</w:t>
            </w:r>
            <w:r>
              <w:rPr>
                <w:rFonts w:hint="eastAsia" w:ascii="宋体" w:hAnsi="宋体" w:eastAsia="宋体" w:cs="宋体"/>
                <w:kern w:val="0"/>
                <w:sz w:val="21"/>
                <w:szCs w:val="21"/>
                <w:highlight w:val="none"/>
                <w:lang w:val="en-US" w:eastAsia="zh-CN" w:bidi="ar-SA"/>
              </w:rPr>
              <w:t>业贰级及以上或机电工程专业贰级及以上注册建造师证书，具备有效的安全生产考核合格证书，且未在其他建设工程项目中担任同类职务</w:t>
            </w:r>
            <w:r>
              <w:rPr>
                <w:rFonts w:hint="eastAsia" w:ascii="宋体" w:hAnsi="宋体" w:eastAsia="宋体" w:cs="宋体"/>
                <w:sz w:val="21"/>
                <w:szCs w:val="21"/>
              </w:rPr>
              <w:t>；</w:t>
            </w:r>
          </w:p>
          <w:p>
            <w:pPr>
              <w:widowControl/>
              <w:spacing w:line="360" w:lineRule="auto"/>
              <w:ind w:firstLine="480"/>
              <w:jc w:val="left"/>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val="en-US" w:eastAsia="zh-CN"/>
              </w:rPr>
              <w:t>3</w:t>
            </w:r>
            <w:r>
              <w:rPr>
                <w:rFonts w:hint="eastAsia" w:ascii="宋体" w:hAnsi="宋体" w:eastAsia="宋体" w:cs="宋体"/>
                <w:sz w:val="21"/>
                <w:szCs w:val="21"/>
              </w:rPr>
              <w:t>、被“信用中国”网站列入失信被执行人和重大税收违法案件当事人名单的、被“中国政府采购网”网站列入政府采购严重违法失信行为记录名单（处罚期限尚未届满的），不得参与本项目的采购活动。（投标人最近一个月内在“信用中国（www.creditchina.gov.cn）”、中国政府采购网（www.ccgp.gov.cn)”的查询中无重大失信等被禁止投标记录，提供查询结果截图打印件加盖公章）</w:t>
            </w:r>
          </w:p>
          <w:p>
            <w:pPr>
              <w:pStyle w:val="13"/>
              <w:widowControl/>
              <w:autoSpaceDE w:val="0"/>
              <w:spacing w:before="0" w:beforeAutospacing="0" w:after="0" w:afterAutospacing="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val="en-US" w:eastAsia="zh-CN"/>
              </w:rPr>
              <w:t>4</w:t>
            </w:r>
            <w:r>
              <w:rPr>
                <w:rFonts w:hint="eastAsia" w:ascii="宋体" w:hAnsi="宋体" w:eastAsia="宋体" w:cs="宋体"/>
                <w:sz w:val="21"/>
                <w:szCs w:val="21"/>
              </w:rPr>
              <w:t>、投标人承诺在中国裁判文书网等近三年的刑事判决书、刑事裁定书及招标单位内党政纪处分决定书中，投标人及其法定代表人、主要负责人、工作人员无行贿记录，如经查实存在行贿行为的，招标方将有权将该供应商列入“黑名单”并实施禁入措施；</w:t>
            </w:r>
          </w:p>
          <w:p>
            <w:pPr>
              <w:pStyle w:val="13"/>
              <w:widowControl/>
              <w:autoSpaceDE w:val="0"/>
              <w:spacing w:before="0" w:beforeAutospacing="0" w:after="0" w:afterAutospacing="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val="en-US" w:eastAsia="zh-CN"/>
              </w:rPr>
              <w:t>5</w:t>
            </w:r>
            <w:r>
              <w:rPr>
                <w:rFonts w:hint="eastAsia" w:ascii="宋体" w:hAnsi="宋体" w:eastAsia="宋体" w:cs="宋体"/>
                <w:sz w:val="21"/>
                <w:szCs w:val="21"/>
              </w:rPr>
              <w:t>、单位负责人为同一人或者存在控股、管理关系的不同单位，不得参加同一标段投标或者未划分标段的同一招标项目投标（提供天眼查或企查查、企信宝等查询截图）；</w:t>
            </w:r>
          </w:p>
          <w:p>
            <w:pPr>
              <w:pStyle w:val="13"/>
              <w:widowControl/>
              <w:autoSpaceDE w:val="0"/>
              <w:spacing w:before="0" w:beforeAutospacing="0" w:after="0" w:afterAutospacing="0" w:line="360" w:lineRule="auto"/>
              <w:ind w:firstLine="420" w:firstLineChars="200"/>
              <w:rPr>
                <w:rFonts w:hint="eastAsia" w:ascii="宋体" w:hAnsi="宋体" w:eastAsia="宋体" w:cs="宋体"/>
                <w:color w:val="000000"/>
                <w:szCs w:val="21"/>
              </w:rPr>
            </w:pPr>
            <w:r>
              <w:rPr>
                <w:rFonts w:hint="eastAsia" w:ascii="宋体" w:hAnsi="宋体" w:eastAsia="宋体" w:cs="宋体"/>
                <w:sz w:val="21"/>
                <w:szCs w:val="21"/>
              </w:rPr>
              <w:t>2.</w:t>
            </w:r>
            <w:r>
              <w:rPr>
                <w:rFonts w:hint="eastAsia" w:ascii="宋体" w:hAnsi="宋体" w:eastAsia="宋体" w:cs="宋体"/>
                <w:sz w:val="21"/>
                <w:szCs w:val="21"/>
                <w:lang w:val="en-US" w:eastAsia="zh-CN"/>
              </w:rPr>
              <w:t>6</w:t>
            </w:r>
            <w:r>
              <w:rPr>
                <w:rFonts w:hint="eastAsia" w:ascii="宋体" w:hAnsi="宋体" w:eastAsia="宋体" w:cs="宋体"/>
                <w:sz w:val="21"/>
                <w:szCs w:val="21"/>
              </w:rPr>
              <w:t>本项目不接受联合体投标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jc w:val="center"/>
        </w:trPr>
        <w:tc>
          <w:tcPr>
            <w:tcW w:w="710" w:type="dxa"/>
            <w:tcBorders>
              <w:top w:val="single" w:color="auto" w:sz="6" w:space="0"/>
              <w:left w:val="double" w:color="auto" w:sz="4" w:space="0"/>
              <w:bottom w:val="single" w:color="auto" w:sz="6" w:space="0"/>
              <w:right w:val="single" w:color="auto" w:sz="6" w:space="0"/>
            </w:tcBorders>
            <w:vAlign w:val="center"/>
          </w:tcPr>
          <w:p>
            <w:pPr>
              <w:adjustRightInd w:val="0"/>
              <w:snapToGrid w:val="0"/>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13</w:t>
            </w:r>
          </w:p>
        </w:tc>
        <w:tc>
          <w:tcPr>
            <w:tcW w:w="198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rPr>
                <w:rFonts w:hint="eastAsia" w:ascii="宋体" w:hAnsi="宋体" w:eastAsia="宋体" w:cs="宋体"/>
                <w:color w:val="000000"/>
                <w:szCs w:val="21"/>
              </w:rPr>
            </w:pPr>
            <w:r>
              <w:rPr>
                <w:rFonts w:hint="eastAsia" w:ascii="宋体" w:hAnsi="宋体" w:eastAsia="宋体" w:cs="宋体"/>
                <w:color w:val="000000"/>
                <w:szCs w:val="21"/>
              </w:rPr>
              <w:t>联合体投标</w:t>
            </w:r>
          </w:p>
        </w:tc>
        <w:tc>
          <w:tcPr>
            <w:tcW w:w="7088" w:type="dxa"/>
            <w:tcBorders>
              <w:top w:val="single" w:color="auto" w:sz="6" w:space="0"/>
              <w:left w:val="single" w:color="auto" w:sz="6" w:space="0"/>
              <w:bottom w:val="single" w:color="auto" w:sz="6" w:space="0"/>
              <w:right w:val="double" w:color="auto" w:sz="4" w:space="0"/>
            </w:tcBorders>
            <w:vAlign w:val="center"/>
          </w:tcPr>
          <w:p>
            <w:pPr>
              <w:adjustRightInd w:val="0"/>
              <w:snapToGrid w:val="0"/>
              <w:spacing w:line="360" w:lineRule="auto"/>
              <w:rPr>
                <w:rFonts w:hint="eastAsia" w:ascii="宋体" w:hAnsi="宋体" w:eastAsia="宋体" w:cs="宋体"/>
                <w:color w:val="000000"/>
                <w:szCs w:val="21"/>
              </w:rPr>
            </w:pPr>
            <w:r>
              <w:rPr>
                <w:rFonts w:hint="eastAsia" w:ascii="宋体" w:hAnsi="宋体" w:eastAsia="宋体" w:cs="宋体"/>
                <w:color w:val="000000"/>
                <w:szCs w:val="21"/>
              </w:rPr>
              <w:t>不接受</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jc w:val="center"/>
        </w:trPr>
        <w:tc>
          <w:tcPr>
            <w:tcW w:w="710" w:type="dxa"/>
            <w:tcBorders>
              <w:top w:val="single" w:color="auto" w:sz="6" w:space="0"/>
              <w:left w:val="double" w:color="auto" w:sz="4" w:space="0"/>
              <w:bottom w:val="single" w:color="auto" w:sz="6" w:space="0"/>
              <w:right w:val="single" w:color="auto" w:sz="6" w:space="0"/>
            </w:tcBorders>
            <w:vAlign w:val="center"/>
          </w:tcPr>
          <w:p>
            <w:pPr>
              <w:adjustRightInd w:val="0"/>
              <w:snapToGrid w:val="0"/>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14</w:t>
            </w:r>
          </w:p>
        </w:tc>
        <w:tc>
          <w:tcPr>
            <w:tcW w:w="1984" w:type="dxa"/>
            <w:tcBorders>
              <w:top w:val="single" w:color="auto" w:sz="6" w:space="0"/>
              <w:left w:val="single" w:color="auto" w:sz="6" w:space="0"/>
              <w:bottom w:val="single" w:color="auto" w:sz="6" w:space="0"/>
              <w:right w:val="single" w:color="auto" w:sz="6" w:space="0"/>
            </w:tcBorders>
            <w:vAlign w:val="center"/>
          </w:tcPr>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踏勘现场</w:t>
            </w:r>
          </w:p>
        </w:tc>
        <w:tc>
          <w:tcPr>
            <w:tcW w:w="7088" w:type="dxa"/>
            <w:tcBorders>
              <w:top w:val="single" w:color="auto" w:sz="6" w:space="0"/>
              <w:left w:val="single" w:color="auto" w:sz="6" w:space="0"/>
              <w:bottom w:val="single" w:color="auto" w:sz="6" w:space="0"/>
              <w:right w:val="double" w:color="auto" w:sz="4" w:space="0"/>
            </w:tcBorders>
          </w:tcPr>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招标人不统一组织进行踏勘现场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jc w:val="center"/>
        </w:trPr>
        <w:tc>
          <w:tcPr>
            <w:tcW w:w="710" w:type="dxa"/>
            <w:tcBorders>
              <w:top w:val="single" w:color="auto" w:sz="6" w:space="0"/>
              <w:left w:val="double" w:color="auto" w:sz="4" w:space="0"/>
              <w:bottom w:val="single" w:color="auto" w:sz="6" w:space="0"/>
              <w:right w:val="single" w:color="auto" w:sz="6" w:space="0"/>
            </w:tcBorders>
            <w:vAlign w:val="center"/>
          </w:tcPr>
          <w:p>
            <w:pPr>
              <w:adjustRightInd w:val="0"/>
              <w:snapToGrid w:val="0"/>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15</w:t>
            </w:r>
          </w:p>
        </w:tc>
        <w:tc>
          <w:tcPr>
            <w:tcW w:w="1984" w:type="dxa"/>
            <w:tcBorders>
              <w:top w:val="single" w:color="auto" w:sz="6" w:space="0"/>
              <w:left w:val="single" w:color="auto" w:sz="6" w:space="0"/>
              <w:bottom w:val="single" w:color="auto" w:sz="6" w:space="0"/>
              <w:right w:val="single" w:color="auto" w:sz="6" w:space="0"/>
            </w:tcBorders>
            <w:vAlign w:val="center"/>
          </w:tcPr>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投标人提出问题的截止时间</w:t>
            </w:r>
          </w:p>
        </w:tc>
        <w:tc>
          <w:tcPr>
            <w:tcW w:w="7088" w:type="dxa"/>
            <w:tcBorders>
              <w:top w:val="single" w:color="auto" w:sz="6" w:space="0"/>
              <w:left w:val="single" w:color="auto" w:sz="6" w:space="0"/>
              <w:bottom w:val="single" w:color="auto" w:sz="6" w:space="0"/>
              <w:right w:val="double" w:color="auto" w:sz="4" w:space="0"/>
            </w:tcBorders>
            <w:vAlign w:val="center"/>
          </w:tcPr>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截止时间：在投标截止时间</w:t>
            </w:r>
            <w:r>
              <w:rPr>
                <w:rFonts w:hint="eastAsia" w:ascii="宋体" w:hAnsi="宋体" w:eastAsia="宋体" w:cs="宋体"/>
                <w:color w:val="000000"/>
                <w:szCs w:val="21"/>
                <w:u w:val="single"/>
              </w:rPr>
              <w:t xml:space="preserve">10 </w:t>
            </w:r>
            <w:r>
              <w:rPr>
                <w:rFonts w:hint="eastAsia" w:ascii="宋体" w:hAnsi="宋体" w:eastAsia="宋体" w:cs="宋体"/>
                <w:color w:val="000000"/>
                <w:szCs w:val="21"/>
              </w:rPr>
              <w:t>天前</w:t>
            </w:r>
          </w:p>
          <w:p>
            <w:pPr>
              <w:spacing w:line="360" w:lineRule="auto"/>
              <w:rPr>
                <w:rFonts w:hint="eastAsia" w:ascii="宋体" w:hAnsi="宋体" w:eastAsia="宋体" w:cs="宋体"/>
                <w:b/>
                <w:color w:val="000000"/>
                <w:szCs w:val="21"/>
              </w:rPr>
            </w:pPr>
            <w:r>
              <w:rPr>
                <w:rFonts w:hint="eastAsia" w:ascii="宋体" w:hAnsi="宋体" w:eastAsia="宋体" w:cs="宋体"/>
                <w:color w:val="000000"/>
                <w:szCs w:val="21"/>
              </w:rPr>
              <w:t>投标人的提问方式：以书面纸质版递交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jc w:val="center"/>
        </w:trPr>
        <w:tc>
          <w:tcPr>
            <w:tcW w:w="710" w:type="dxa"/>
            <w:tcBorders>
              <w:top w:val="single" w:color="auto" w:sz="6" w:space="0"/>
              <w:left w:val="double" w:color="auto" w:sz="4" w:space="0"/>
              <w:bottom w:val="single" w:color="auto" w:sz="6" w:space="0"/>
              <w:right w:val="single" w:color="auto" w:sz="6" w:space="0"/>
            </w:tcBorders>
            <w:vAlign w:val="center"/>
          </w:tcPr>
          <w:p>
            <w:pPr>
              <w:adjustRightInd w:val="0"/>
              <w:snapToGrid w:val="0"/>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16</w:t>
            </w:r>
          </w:p>
        </w:tc>
        <w:tc>
          <w:tcPr>
            <w:tcW w:w="1984" w:type="dxa"/>
            <w:tcBorders>
              <w:top w:val="single" w:color="auto" w:sz="6" w:space="0"/>
              <w:left w:val="single" w:color="auto" w:sz="6" w:space="0"/>
              <w:bottom w:val="single" w:color="auto" w:sz="6" w:space="0"/>
              <w:right w:val="single" w:color="auto" w:sz="6" w:space="0"/>
            </w:tcBorders>
            <w:vAlign w:val="center"/>
          </w:tcPr>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招标人澄清的时间</w:t>
            </w:r>
          </w:p>
        </w:tc>
        <w:tc>
          <w:tcPr>
            <w:tcW w:w="7088" w:type="dxa"/>
            <w:tcBorders>
              <w:top w:val="single" w:color="auto" w:sz="6" w:space="0"/>
              <w:left w:val="single" w:color="auto" w:sz="6" w:space="0"/>
              <w:bottom w:val="single" w:color="auto" w:sz="6" w:space="0"/>
              <w:right w:val="double" w:color="auto" w:sz="4" w:space="0"/>
            </w:tcBorders>
            <w:vAlign w:val="center"/>
          </w:tcPr>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投标截止时间15天前</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jc w:val="center"/>
        </w:trPr>
        <w:tc>
          <w:tcPr>
            <w:tcW w:w="710" w:type="dxa"/>
            <w:tcBorders>
              <w:top w:val="single" w:color="auto" w:sz="6" w:space="0"/>
              <w:left w:val="double" w:color="auto" w:sz="4" w:space="0"/>
              <w:bottom w:val="single" w:color="auto" w:sz="6" w:space="0"/>
              <w:right w:val="single" w:color="auto" w:sz="6" w:space="0"/>
            </w:tcBorders>
            <w:vAlign w:val="center"/>
          </w:tcPr>
          <w:p>
            <w:pPr>
              <w:adjustRightInd w:val="0"/>
              <w:snapToGrid w:val="0"/>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17</w:t>
            </w:r>
          </w:p>
        </w:tc>
        <w:tc>
          <w:tcPr>
            <w:tcW w:w="1984" w:type="dxa"/>
            <w:tcBorders>
              <w:top w:val="single" w:color="auto" w:sz="6" w:space="0"/>
              <w:left w:val="single" w:color="auto" w:sz="6" w:space="0"/>
              <w:bottom w:val="single" w:color="auto" w:sz="6" w:space="0"/>
              <w:right w:val="single" w:color="auto" w:sz="6" w:space="0"/>
            </w:tcBorders>
            <w:vAlign w:val="center"/>
          </w:tcPr>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构成招标文件的其他材料</w:t>
            </w:r>
          </w:p>
        </w:tc>
        <w:tc>
          <w:tcPr>
            <w:tcW w:w="7088" w:type="dxa"/>
            <w:tcBorders>
              <w:top w:val="single" w:color="auto" w:sz="6" w:space="0"/>
              <w:left w:val="single" w:color="auto" w:sz="6" w:space="0"/>
              <w:bottom w:val="single" w:color="auto" w:sz="6" w:space="0"/>
              <w:right w:val="double" w:color="auto" w:sz="4" w:space="0"/>
            </w:tcBorders>
          </w:tcPr>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jc w:val="center"/>
        </w:trPr>
        <w:tc>
          <w:tcPr>
            <w:tcW w:w="710" w:type="dxa"/>
            <w:tcBorders>
              <w:top w:val="single" w:color="auto" w:sz="6" w:space="0"/>
              <w:left w:val="double" w:color="auto" w:sz="4" w:space="0"/>
              <w:bottom w:val="single" w:color="auto" w:sz="6" w:space="0"/>
              <w:right w:val="single" w:color="auto" w:sz="6" w:space="0"/>
            </w:tcBorders>
            <w:vAlign w:val="center"/>
          </w:tcPr>
          <w:p>
            <w:pPr>
              <w:adjustRightInd w:val="0"/>
              <w:snapToGrid w:val="0"/>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18</w:t>
            </w:r>
          </w:p>
        </w:tc>
        <w:tc>
          <w:tcPr>
            <w:tcW w:w="1984" w:type="dxa"/>
            <w:tcBorders>
              <w:top w:val="single" w:color="auto" w:sz="6" w:space="0"/>
              <w:left w:val="single" w:color="auto" w:sz="6" w:space="0"/>
              <w:bottom w:val="single" w:color="auto" w:sz="6" w:space="0"/>
              <w:right w:val="single" w:color="auto" w:sz="6" w:space="0"/>
            </w:tcBorders>
            <w:vAlign w:val="center"/>
          </w:tcPr>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投标有效期</w:t>
            </w:r>
          </w:p>
        </w:tc>
        <w:tc>
          <w:tcPr>
            <w:tcW w:w="7088" w:type="dxa"/>
            <w:tcBorders>
              <w:top w:val="single" w:color="auto" w:sz="6" w:space="0"/>
              <w:left w:val="single" w:color="auto" w:sz="6" w:space="0"/>
              <w:bottom w:val="single" w:color="auto" w:sz="6" w:space="0"/>
              <w:right w:val="double" w:color="auto" w:sz="4" w:space="0"/>
            </w:tcBorders>
          </w:tcPr>
          <w:p>
            <w:pPr>
              <w:spacing w:line="360" w:lineRule="auto"/>
              <w:rPr>
                <w:rFonts w:hint="eastAsia" w:ascii="宋体" w:hAnsi="宋体" w:eastAsia="宋体" w:cs="宋体"/>
                <w:color w:val="000000"/>
                <w:szCs w:val="21"/>
              </w:rPr>
            </w:pPr>
            <w:r>
              <w:rPr>
                <w:rFonts w:hint="eastAsia" w:ascii="宋体" w:hAnsi="宋体" w:eastAsia="宋体" w:cs="宋体"/>
                <w:color w:val="000000"/>
                <w:szCs w:val="21"/>
                <w:u w:val="single"/>
              </w:rPr>
              <w:t>90</w:t>
            </w:r>
            <w:r>
              <w:rPr>
                <w:rFonts w:hint="eastAsia" w:ascii="宋体" w:hAnsi="宋体" w:eastAsia="宋体" w:cs="宋体"/>
                <w:color w:val="000000"/>
                <w:szCs w:val="21"/>
              </w:rPr>
              <w:t>日历天</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jc w:val="center"/>
        </w:trPr>
        <w:tc>
          <w:tcPr>
            <w:tcW w:w="710" w:type="dxa"/>
            <w:tcBorders>
              <w:top w:val="single" w:color="auto" w:sz="6" w:space="0"/>
              <w:left w:val="double" w:color="auto" w:sz="4" w:space="0"/>
              <w:bottom w:val="single" w:color="auto" w:sz="6" w:space="0"/>
              <w:right w:val="single" w:color="auto" w:sz="6" w:space="0"/>
            </w:tcBorders>
            <w:vAlign w:val="center"/>
          </w:tcPr>
          <w:p>
            <w:pPr>
              <w:adjustRightInd w:val="0"/>
              <w:snapToGrid w:val="0"/>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19</w:t>
            </w:r>
          </w:p>
        </w:tc>
        <w:tc>
          <w:tcPr>
            <w:tcW w:w="1984" w:type="dxa"/>
            <w:tcBorders>
              <w:top w:val="single" w:color="auto" w:sz="6" w:space="0"/>
              <w:left w:val="single" w:color="auto" w:sz="6" w:space="0"/>
              <w:bottom w:val="single" w:color="auto" w:sz="6" w:space="0"/>
              <w:right w:val="single" w:color="auto" w:sz="6" w:space="0"/>
            </w:tcBorders>
            <w:vAlign w:val="center"/>
          </w:tcPr>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投标保证金</w:t>
            </w:r>
          </w:p>
        </w:tc>
        <w:tc>
          <w:tcPr>
            <w:tcW w:w="7088" w:type="dxa"/>
            <w:tcBorders>
              <w:top w:val="single" w:color="auto" w:sz="6" w:space="0"/>
              <w:left w:val="single" w:color="auto" w:sz="6" w:space="0"/>
              <w:bottom w:val="single" w:color="auto" w:sz="6" w:space="0"/>
              <w:right w:val="double" w:color="auto" w:sz="4" w:space="0"/>
            </w:tcBorders>
          </w:tcPr>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☑不要求提供</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jc w:val="center"/>
        </w:trPr>
        <w:tc>
          <w:tcPr>
            <w:tcW w:w="710" w:type="dxa"/>
            <w:tcBorders>
              <w:top w:val="single" w:color="auto" w:sz="6" w:space="0"/>
              <w:left w:val="double" w:color="auto" w:sz="4" w:space="0"/>
              <w:bottom w:val="single" w:color="auto" w:sz="6" w:space="0"/>
              <w:right w:val="single" w:color="auto" w:sz="6" w:space="0"/>
            </w:tcBorders>
            <w:vAlign w:val="center"/>
          </w:tcPr>
          <w:p>
            <w:pPr>
              <w:adjustRightInd w:val="0"/>
              <w:snapToGrid w:val="0"/>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20</w:t>
            </w:r>
          </w:p>
        </w:tc>
        <w:tc>
          <w:tcPr>
            <w:tcW w:w="198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left"/>
              <w:rPr>
                <w:rFonts w:hint="eastAsia" w:ascii="宋体" w:hAnsi="宋体" w:eastAsia="宋体" w:cs="宋体"/>
                <w:color w:val="000000"/>
                <w:szCs w:val="21"/>
              </w:rPr>
            </w:pPr>
            <w:r>
              <w:rPr>
                <w:rFonts w:hint="eastAsia" w:ascii="宋体" w:hAnsi="宋体" w:eastAsia="宋体" w:cs="宋体"/>
                <w:color w:val="000000"/>
                <w:szCs w:val="21"/>
              </w:rPr>
              <w:t>招标文件的提供期限</w:t>
            </w:r>
          </w:p>
        </w:tc>
        <w:tc>
          <w:tcPr>
            <w:tcW w:w="7088" w:type="dxa"/>
            <w:tcBorders>
              <w:top w:val="single" w:color="auto" w:sz="6" w:space="0"/>
              <w:left w:val="single" w:color="auto" w:sz="6" w:space="0"/>
              <w:bottom w:val="single" w:color="auto" w:sz="6" w:space="0"/>
              <w:right w:val="double" w:color="auto" w:sz="4" w:space="0"/>
            </w:tcBorders>
            <w:vAlign w:val="center"/>
          </w:tcPr>
          <w:p>
            <w:pPr>
              <w:adjustRightInd w:val="0"/>
              <w:snapToGrid w:val="0"/>
              <w:spacing w:line="360" w:lineRule="auto"/>
              <w:jc w:val="left"/>
              <w:rPr>
                <w:rFonts w:hint="eastAsia" w:ascii="宋体" w:hAnsi="宋体" w:eastAsia="宋体" w:cs="宋体"/>
                <w:color w:val="000000"/>
                <w:szCs w:val="21"/>
              </w:rPr>
            </w:pPr>
            <w:r>
              <w:rPr>
                <w:rFonts w:hint="eastAsia" w:ascii="宋体" w:hAnsi="宋体" w:eastAsia="宋体" w:cs="宋体"/>
                <w:color w:val="000000"/>
                <w:szCs w:val="21"/>
                <w:lang w:eastAsia="zh-CN"/>
              </w:rPr>
              <w:t>2024年2月29日</w:t>
            </w:r>
            <w:r>
              <w:rPr>
                <w:rFonts w:hint="eastAsia" w:ascii="宋体" w:hAnsi="宋体" w:eastAsia="宋体" w:cs="宋体"/>
                <w:color w:val="000000"/>
                <w:szCs w:val="21"/>
              </w:rPr>
              <w:t>至</w:t>
            </w:r>
            <w:r>
              <w:rPr>
                <w:rFonts w:hint="eastAsia" w:ascii="宋体" w:hAnsi="宋体" w:eastAsia="宋体" w:cs="宋体"/>
                <w:color w:val="000000"/>
                <w:szCs w:val="21"/>
                <w:lang w:eastAsia="zh-CN"/>
              </w:rPr>
              <w:t>2024年3月7日，</w:t>
            </w:r>
            <w:r>
              <w:rPr>
                <w:rFonts w:hint="eastAsia" w:ascii="宋体" w:hAnsi="宋体" w:eastAsia="宋体" w:cs="宋体"/>
                <w:szCs w:val="21"/>
                <w:highlight w:val="none"/>
                <w:lang w:val="en-US" w:eastAsia="zh-CN"/>
              </w:rPr>
              <w:t>每日上午9:00至12:00，下午14:30至17:00(北京时间)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jc w:val="center"/>
        </w:trPr>
        <w:tc>
          <w:tcPr>
            <w:tcW w:w="710" w:type="dxa"/>
            <w:tcBorders>
              <w:top w:val="single" w:color="auto" w:sz="6" w:space="0"/>
              <w:left w:val="double" w:color="auto" w:sz="4" w:space="0"/>
              <w:bottom w:val="single" w:color="auto" w:sz="6" w:space="0"/>
              <w:right w:val="single" w:color="auto" w:sz="6" w:space="0"/>
            </w:tcBorders>
            <w:vAlign w:val="center"/>
          </w:tcPr>
          <w:p>
            <w:pPr>
              <w:adjustRightInd w:val="0"/>
              <w:snapToGrid w:val="0"/>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21</w:t>
            </w:r>
          </w:p>
        </w:tc>
        <w:tc>
          <w:tcPr>
            <w:tcW w:w="198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rPr>
                <w:rFonts w:hint="eastAsia" w:ascii="宋体" w:hAnsi="宋体" w:eastAsia="宋体" w:cs="宋体"/>
                <w:color w:val="000000"/>
                <w:szCs w:val="21"/>
              </w:rPr>
            </w:pPr>
            <w:r>
              <w:rPr>
                <w:rFonts w:hint="eastAsia" w:ascii="宋体" w:hAnsi="宋体" w:eastAsia="宋体" w:cs="宋体"/>
                <w:color w:val="000000"/>
                <w:szCs w:val="21"/>
              </w:rPr>
              <w:t>备选方案</w:t>
            </w:r>
          </w:p>
        </w:tc>
        <w:tc>
          <w:tcPr>
            <w:tcW w:w="7088" w:type="dxa"/>
            <w:tcBorders>
              <w:top w:val="single" w:color="auto" w:sz="6" w:space="0"/>
              <w:left w:val="single" w:color="auto" w:sz="6" w:space="0"/>
              <w:bottom w:val="single" w:color="auto" w:sz="6" w:space="0"/>
              <w:right w:val="double" w:color="auto" w:sz="4" w:space="0"/>
            </w:tcBorders>
            <w:vAlign w:val="center"/>
          </w:tcPr>
          <w:p>
            <w:pPr>
              <w:adjustRightInd w:val="0"/>
              <w:snapToGrid w:val="0"/>
              <w:spacing w:line="360" w:lineRule="auto"/>
              <w:rPr>
                <w:rFonts w:hint="eastAsia" w:ascii="宋体" w:hAnsi="宋体" w:eastAsia="宋体" w:cs="宋体"/>
                <w:color w:val="000000"/>
                <w:szCs w:val="21"/>
              </w:rPr>
            </w:pPr>
            <w:r>
              <w:rPr>
                <w:rFonts w:hint="eastAsia" w:ascii="宋体" w:hAnsi="宋体" w:eastAsia="宋体" w:cs="宋体"/>
                <w:color w:val="000000"/>
                <w:szCs w:val="21"/>
              </w:rPr>
              <w:t>不接受</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jc w:val="center"/>
        </w:trPr>
        <w:tc>
          <w:tcPr>
            <w:tcW w:w="710" w:type="dxa"/>
            <w:tcBorders>
              <w:top w:val="single" w:color="auto" w:sz="6" w:space="0"/>
              <w:left w:val="double" w:color="auto" w:sz="4" w:space="0"/>
              <w:bottom w:val="single" w:color="auto" w:sz="6" w:space="0"/>
              <w:right w:val="single" w:color="auto" w:sz="6" w:space="0"/>
            </w:tcBorders>
            <w:vAlign w:val="center"/>
          </w:tcPr>
          <w:p>
            <w:pPr>
              <w:adjustRightInd w:val="0"/>
              <w:snapToGrid w:val="0"/>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22</w:t>
            </w:r>
          </w:p>
        </w:tc>
        <w:tc>
          <w:tcPr>
            <w:tcW w:w="1984" w:type="dxa"/>
            <w:tcBorders>
              <w:top w:val="single" w:color="auto" w:sz="6" w:space="0"/>
              <w:left w:val="single" w:color="auto" w:sz="6" w:space="0"/>
              <w:bottom w:val="single" w:color="auto" w:sz="6" w:space="0"/>
              <w:right w:val="single" w:color="auto" w:sz="6" w:space="0"/>
            </w:tcBorders>
            <w:vAlign w:val="center"/>
          </w:tcPr>
          <w:p>
            <w:pPr>
              <w:spacing w:line="360" w:lineRule="auto"/>
              <w:rPr>
                <w:rFonts w:hint="eastAsia" w:ascii="宋体" w:hAnsi="宋体" w:eastAsia="宋体" w:cs="宋体"/>
                <w:b/>
                <w:color w:val="000000"/>
                <w:szCs w:val="21"/>
              </w:rPr>
            </w:pPr>
            <w:r>
              <w:rPr>
                <w:rFonts w:hint="eastAsia" w:ascii="宋体" w:hAnsi="宋体" w:eastAsia="宋体" w:cs="宋体"/>
                <w:b/>
                <w:color w:val="000000"/>
                <w:szCs w:val="21"/>
              </w:rPr>
              <w:t>签字和（或）盖章要求</w:t>
            </w:r>
          </w:p>
        </w:tc>
        <w:tc>
          <w:tcPr>
            <w:tcW w:w="7088" w:type="dxa"/>
            <w:tcBorders>
              <w:top w:val="single" w:color="auto" w:sz="6" w:space="0"/>
              <w:left w:val="single" w:color="auto" w:sz="6" w:space="0"/>
              <w:bottom w:val="single" w:color="auto" w:sz="6" w:space="0"/>
              <w:right w:val="double" w:color="auto" w:sz="4" w:space="0"/>
            </w:tcBorders>
            <w:vAlign w:val="center"/>
          </w:tcPr>
          <w:p>
            <w:pPr>
              <w:pStyle w:val="30"/>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按第五章“投标文件格式”要求签字或盖章。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jc w:val="center"/>
        </w:trPr>
        <w:tc>
          <w:tcPr>
            <w:tcW w:w="710" w:type="dxa"/>
            <w:tcBorders>
              <w:top w:val="single" w:color="auto" w:sz="6" w:space="0"/>
              <w:left w:val="double" w:color="auto" w:sz="4" w:space="0"/>
              <w:bottom w:val="single" w:color="auto" w:sz="6" w:space="0"/>
              <w:right w:val="single" w:color="auto" w:sz="6" w:space="0"/>
            </w:tcBorders>
            <w:vAlign w:val="center"/>
          </w:tcPr>
          <w:p>
            <w:pPr>
              <w:adjustRightInd w:val="0"/>
              <w:snapToGrid w:val="0"/>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23</w:t>
            </w:r>
          </w:p>
        </w:tc>
        <w:tc>
          <w:tcPr>
            <w:tcW w:w="1984" w:type="dxa"/>
            <w:tcBorders>
              <w:top w:val="single" w:color="auto" w:sz="6" w:space="0"/>
              <w:left w:val="single" w:color="auto" w:sz="6" w:space="0"/>
              <w:bottom w:val="single" w:color="auto" w:sz="6" w:space="0"/>
              <w:right w:val="single" w:color="auto" w:sz="6" w:space="0"/>
            </w:tcBorders>
            <w:vAlign w:val="center"/>
          </w:tcPr>
          <w:p>
            <w:pPr>
              <w:spacing w:line="360" w:lineRule="auto"/>
              <w:jc w:val="left"/>
              <w:rPr>
                <w:rFonts w:hint="eastAsia" w:ascii="宋体" w:hAnsi="宋体" w:eastAsia="宋体" w:cs="宋体"/>
                <w:color w:val="000000"/>
                <w:szCs w:val="21"/>
              </w:rPr>
            </w:pPr>
            <w:r>
              <w:rPr>
                <w:rFonts w:hint="eastAsia" w:ascii="宋体" w:hAnsi="宋体" w:eastAsia="宋体" w:cs="宋体"/>
                <w:color w:val="000000"/>
                <w:szCs w:val="21"/>
              </w:rPr>
              <w:t>投标文件份数</w:t>
            </w:r>
          </w:p>
        </w:tc>
        <w:tc>
          <w:tcPr>
            <w:tcW w:w="7088" w:type="dxa"/>
            <w:tcBorders>
              <w:top w:val="single" w:color="auto" w:sz="6" w:space="0"/>
              <w:left w:val="single" w:color="auto" w:sz="6" w:space="0"/>
              <w:bottom w:val="single" w:color="auto" w:sz="6" w:space="0"/>
              <w:right w:val="double" w:color="auto" w:sz="4" w:space="0"/>
            </w:tcBorders>
            <w:vAlign w:val="center"/>
          </w:tcPr>
          <w:p>
            <w:pPr>
              <w:spacing w:line="360" w:lineRule="auto"/>
              <w:rPr>
                <w:rFonts w:hint="eastAsia" w:ascii="宋体" w:hAnsi="宋体" w:eastAsia="宋体" w:cs="宋体"/>
                <w:color w:val="000000"/>
                <w:szCs w:val="24"/>
              </w:rPr>
            </w:pPr>
            <w:r>
              <w:rPr>
                <w:rFonts w:hint="eastAsia" w:ascii="宋体" w:hAnsi="宋体" w:eastAsia="宋体" w:cs="宋体"/>
                <w:b/>
                <w:color w:val="000000"/>
              </w:rPr>
              <w:t>纸质文件</w:t>
            </w:r>
            <w:r>
              <w:rPr>
                <w:rFonts w:hint="eastAsia" w:ascii="宋体" w:hAnsi="宋体" w:eastAsia="宋体" w:cs="宋体"/>
                <w:color w:val="000000"/>
              </w:rPr>
              <w:t>：正本一份，副本四份；电子U盘一份</w:t>
            </w:r>
          </w:p>
          <w:p>
            <w:pPr>
              <w:spacing w:line="360" w:lineRule="auto"/>
              <w:rPr>
                <w:rFonts w:hint="eastAsia" w:ascii="宋体" w:hAnsi="宋体" w:eastAsia="宋体" w:cs="宋体"/>
                <w:color w:val="000000"/>
                <w:szCs w:val="21"/>
              </w:rPr>
            </w:pPr>
            <w:r>
              <w:rPr>
                <w:rFonts w:hint="eastAsia" w:ascii="宋体" w:hAnsi="宋体" w:eastAsia="宋体" w:cs="宋体"/>
                <w:color w:val="000000"/>
              </w:rPr>
              <w:t>投标文件封面上明确写明“正本”或“副本”，正本和副本内容如不一致，以正本为准。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jc w:val="center"/>
        </w:trPr>
        <w:tc>
          <w:tcPr>
            <w:tcW w:w="710" w:type="dxa"/>
            <w:tcBorders>
              <w:top w:val="single" w:color="auto" w:sz="6" w:space="0"/>
              <w:left w:val="double" w:color="auto" w:sz="4" w:space="0"/>
              <w:bottom w:val="single" w:color="auto" w:sz="6" w:space="0"/>
              <w:right w:val="single" w:color="auto" w:sz="6" w:space="0"/>
            </w:tcBorders>
            <w:vAlign w:val="center"/>
          </w:tcPr>
          <w:p>
            <w:pPr>
              <w:adjustRightInd w:val="0"/>
              <w:snapToGrid w:val="0"/>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24</w:t>
            </w:r>
          </w:p>
        </w:tc>
        <w:tc>
          <w:tcPr>
            <w:tcW w:w="1984" w:type="dxa"/>
            <w:tcBorders>
              <w:top w:val="single" w:color="auto" w:sz="6" w:space="0"/>
              <w:left w:val="single" w:color="auto" w:sz="6" w:space="0"/>
              <w:bottom w:val="single" w:color="auto" w:sz="6" w:space="0"/>
              <w:right w:val="single" w:color="auto" w:sz="6" w:space="0"/>
            </w:tcBorders>
            <w:vAlign w:val="center"/>
          </w:tcPr>
          <w:p>
            <w:pPr>
              <w:spacing w:line="360" w:lineRule="auto"/>
              <w:jc w:val="left"/>
              <w:rPr>
                <w:rFonts w:hint="eastAsia" w:ascii="宋体" w:hAnsi="宋体" w:eastAsia="宋体" w:cs="宋体"/>
                <w:color w:val="000000"/>
                <w:szCs w:val="21"/>
              </w:rPr>
            </w:pPr>
            <w:r>
              <w:rPr>
                <w:rFonts w:hint="eastAsia" w:ascii="宋体" w:hAnsi="宋体" w:eastAsia="宋体" w:cs="宋体"/>
                <w:color w:val="000000"/>
                <w:szCs w:val="21"/>
              </w:rPr>
              <w:t>装订要求</w:t>
            </w:r>
          </w:p>
        </w:tc>
        <w:tc>
          <w:tcPr>
            <w:tcW w:w="7088" w:type="dxa"/>
            <w:tcBorders>
              <w:top w:val="single" w:color="auto" w:sz="6" w:space="0"/>
              <w:left w:val="single" w:color="auto" w:sz="6" w:space="0"/>
              <w:bottom w:val="single" w:color="auto" w:sz="6" w:space="0"/>
              <w:right w:val="double" w:color="auto" w:sz="4" w:space="0"/>
            </w:tcBorders>
          </w:tcPr>
          <w:p>
            <w:pPr>
              <w:pStyle w:val="30"/>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1、投标文件采用胶装方式装订，装订应牢固、不易拆散和换页，不得采用活页装订，提倡双面打印。</w:t>
            </w:r>
          </w:p>
          <w:p>
            <w:pPr>
              <w:pStyle w:val="30"/>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2、开标一览表须另单独密封一份,并在小密封袋上标明开标一览表字样，与投标文件一同递交。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jc w:val="center"/>
        </w:trPr>
        <w:tc>
          <w:tcPr>
            <w:tcW w:w="710" w:type="dxa"/>
            <w:tcBorders>
              <w:top w:val="single" w:color="auto" w:sz="6" w:space="0"/>
              <w:left w:val="double" w:color="auto" w:sz="4" w:space="0"/>
              <w:bottom w:val="single" w:color="auto" w:sz="6" w:space="0"/>
              <w:right w:val="single" w:color="auto" w:sz="6" w:space="0"/>
            </w:tcBorders>
            <w:vAlign w:val="center"/>
          </w:tcPr>
          <w:p>
            <w:pPr>
              <w:adjustRightInd w:val="0"/>
              <w:snapToGrid w:val="0"/>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25</w:t>
            </w:r>
          </w:p>
        </w:tc>
        <w:tc>
          <w:tcPr>
            <w:tcW w:w="198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left"/>
              <w:rPr>
                <w:rFonts w:hint="eastAsia" w:ascii="宋体" w:hAnsi="宋体" w:eastAsia="宋体" w:cs="宋体"/>
                <w:color w:val="000000"/>
                <w:szCs w:val="21"/>
              </w:rPr>
            </w:pPr>
            <w:r>
              <w:rPr>
                <w:rFonts w:hint="eastAsia" w:ascii="宋体" w:hAnsi="宋体" w:eastAsia="宋体" w:cs="宋体"/>
                <w:color w:val="000000"/>
                <w:szCs w:val="21"/>
              </w:rPr>
              <w:t>封套上应载明的信息</w:t>
            </w:r>
          </w:p>
        </w:tc>
        <w:tc>
          <w:tcPr>
            <w:tcW w:w="7088" w:type="dxa"/>
            <w:tcBorders>
              <w:top w:val="single" w:color="auto" w:sz="6" w:space="0"/>
              <w:left w:val="single" w:color="auto" w:sz="6" w:space="0"/>
              <w:bottom w:val="single" w:color="auto" w:sz="6" w:space="0"/>
              <w:right w:val="double" w:color="auto" w:sz="4" w:space="0"/>
            </w:tcBorders>
            <w:vAlign w:val="center"/>
          </w:tcPr>
          <w:p>
            <w:pPr>
              <w:spacing w:line="360" w:lineRule="auto"/>
              <w:rPr>
                <w:rFonts w:hint="eastAsia" w:ascii="宋体" w:hAnsi="宋体" w:eastAsia="宋体" w:cs="宋体"/>
                <w:color w:val="000000"/>
                <w:szCs w:val="21"/>
              </w:rPr>
            </w:pPr>
            <w:r>
              <w:rPr>
                <w:rFonts w:hint="eastAsia" w:ascii="宋体" w:hAnsi="宋体" w:eastAsia="宋体" w:cs="宋体"/>
                <w:color w:val="000000"/>
                <w:szCs w:val="21"/>
                <w:u w:val="single"/>
              </w:rPr>
              <w:t xml:space="preserve">              (</w:t>
            </w:r>
            <w:r>
              <w:rPr>
                <w:rFonts w:hint="eastAsia" w:ascii="宋体" w:hAnsi="宋体" w:eastAsia="宋体" w:cs="宋体"/>
                <w:color w:val="000000"/>
                <w:szCs w:val="21"/>
              </w:rPr>
              <w:t xml:space="preserve">项目名称)投标文件  </w:t>
            </w:r>
          </w:p>
          <w:p>
            <w:pPr>
              <w:spacing w:line="360" w:lineRule="auto"/>
              <w:rPr>
                <w:rFonts w:hint="eastAsia" w:ascii="宋体" w:hAnsi="宋体" w:eastAsia="宋体" w:cs="宋体"/>
                <w:color w:val="000000"/>
                <w:szCs w:val="21"/>
                <w:u w:val="single"/>
              </w:rPr>
            </w:pPr>
            <w:r>
              <w:rPr>
                <w:rFonts w:hint="eastAsia" w:ascii="宋体" w:hAnsi="宋体" w:eastAsia="宋体" w:cs="宋体"/>
                <w:color w:val="000000"/>
                <w:szCs w:val="21"/>
              </w:rPr>
              <w:t>采购人：</w:t>
            </w:r>
          </w:p>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委托代理编号：</w:t>
            </w:r>
          </w:p>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 xml:space="preserve">在    年   月    日    时   分之前不得启封 </w:t>
            </w:r>
          </w:p>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投标人名称：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jc w:val="center"/>
        </w:trPr>
        <w:tc>
          <w:tcPr>
            <w:tcW w:w="710" w:type="dxa"/>
            <w:tcBorders>
              <w:top w:val="single" w:color="auto" w:sz="6" w:space="0"/>
              <w:left w:val="double" w:color="auto" w:sz="4" w:space="0"/>
              <w:bottom w:val="single" w:color="auto" w:sz="6" w:space="0"/>
              <w:right w:val="single" w:color="auto" w:sz="6" w:space="0"/>
            </w:tcBorders>
            <w:vAlign w:val="center"/>
          </w:tcPr>
          <w:p>
            <w:pPr>
              <w:adjustRightInd w:val="0"/>
              <w:snapToGrid w:val="0"/>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26</w:t>
            </w:r>
          </w:p>
        </w:tc>
        <w:tc>
          <w:tcPr>
            <w:tcW w:w="198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rPr>
                <w:rFonts w:hint="eastAsia" w:ascii="宋体" w:hAnsi="宋体" w:eastAsia="宋体" w:cs="宋体"/>
                <w:color w:val="000000"/>
                <w:szCs w:val="21"/>
              </w:rPr>
            </w:pPr>
            <w:r>
              <w:rPr>
                <w:rFonts w:hint="eastAsia" w:ascii="宋体" w:hAnsi="宋体" w:eastAsia="宋体" w:cs="宋体"/>
                <w:color w:val="000000"/>
                <w:kern w:val="0"/>
                <w:szCs w:val="21"/>
              </w:rPr>
              <w:t>投标文件递交时间</w:t>
            </w:r>
          </w:p>
        </w:tc>
        <w:tc>
          <w:tcPr>
            <w:tcW w:w="7088" w:type="dxa"/>
            <w:tcBorders>
              <w:top w:val="single" w:color="auto" w:sz="6" w:space="0"/>
              <w:left w:val="single" w:color="auto" w:sz="6" w:space="0"/>
              <w:bottom w:val="single" w:color="auto" w:sz="6" w:space="0"/>
              <w:right w:val="double" w:color="auto" w:sz="4" w:space="0"/>
            </w:tcBorders>
            <w:vAlign w:val="center"/>
          </w:tcPr>
          <w:p>
            <w:pPr>
              <w:adjustRightInd w:val="0"/>
              <w:snapToGrid w:val="0"/>
              <w:spacing w:line="360" w:lineRule="auto"/>
              <w:rPr>
                <w:rFonts w:hint="eastAsia" w:ascii="宋体" w:hAnsi="宋体" w:eastAsia="宋体" w:cs="宋体"/>
                <w:color w:val="000000"/>
                <w:kern w:val="0"/>
                <w:szCs w:val="21"/>
              </w:rPr>
            </w:pPr>
            <w:r>
              <w:rPr>
                <w:rFonts w:hint="eastAsia" w:ascii="宋体" w:hAnsi="宋体" w:eastAsia="宋体" w:cs="宋体"/>
                <w:color w:val="000000"/>
                <w:szCs w:val="21"/>
                <w:lang w:eastAsia="zh-CN"/>
              </w:rPr>
              <w:t>2024年3月22日</w:t>
            </w:r>
            <w:r>
              <w:rPr>
                <w:rFonts w:hint="eastAsia" w:ascii="宋体" w:hAnsi="宋体" w:eastAsia="宋体" w:cs="宋体"/>
                <w:color w:val="000000"/>
                <w:szCs w:val="21"/>
              </w:rPr>
              <w:t>9时30分</w:t>
            </w:r>
            <w:r>
              <w:rPr>
                <w:rFonts w:hint="eastAsia" w:ascii="宋体" w:hAnsi="宋体" w:eastAsia="宋体" w:cs="宋体"/>
                <w:color w:val="000000"/>
                <w:kern w:val="0"/>
                <w:szCs w:val="21"/>
              </w:rPr>
              <w:t>（北京时间）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jc w:val="center"/>
        </w:trPr>
        <w:tc>
          <w:tcPr>
            <w:tcW w:w="710" w:type="dxa"/>
            <w:tcBorders>
              <w:top w:val="single" w:color="auto" w:sz="6" w:space="0"/>
              <w:left w:val="double" w:color="auto" w:sz="4" w:space="0"/>
              <w:bottom w:val="single" w:color="auto" w:sz="6" w:space="0"/>
              <w:right w:val="single" w:color="auto" w:sz="6" w:space="0"/>
            </w:tcBorders>
            <w:vAlign w:val="center"/>
          </w:tcPr>
          <w:p>
            <w:pPr>
              <w:adjustRightInd w:val="0"/>
              <w:snapToGrid w:val="0"/>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27</w:t>
            </w:r>
          </w:p>
        </w:tc>
        <w:tc>
          <w:tcPr>
            <w:tcW w:w="1984" w:type="dxa"/>
            <w:tcBorders>
              <w:top w:val="single" w:color="auto" w:sz="6" w:space="0"/>
              <w:left w:val="single" w:color="auto" w:sz="6" w:space="0"/>
              <w:bottom w:val="single" w:color="auto" w:sz="6" w:space="0"/>
              <w:right w:val="single" w:color="auto" w:sz="6" w:space="0"/>
            </w:tcBorders>
            <w:vAlign w:val="center"/>
          </w:tcPr>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投标截止时间</w:t>
            </w:r>
          </w:p>
        </w:tc>
        <w:tc>
          <w:tcPr>
            <w:tcW w:w="7088" w:type="dxa"/>
            <w:tcBorders>
              <w:top w:val="single" w:color="auto" w:sz="6" w:space="0"/>
              <w:left w:val="single" w:color="auto" w:sz="6" w:space="0"/>
              <w:bottom w:val="single" w:color="auto" w:sz="6" w:space="0"/>
              <w:right w:val="double" w:color="auto" w:sz="4" w:space="0"/>
            </w:tcBorders>
          </w:tcPr>
          <w:p>
            <w:pPr>
              <w:adjustRightInd w:val="0"/>
              <w:snapToGrid w:val="0"/>
              <w:spacing w:line="360" w:lineRule="auto"/>
              <w:rPr>
                <w:rFonts w:hint="eastAsia" w:ascii="宋体" w:hAnsi="宋体" w:eastAsia="宋体" w:cs="宋体"/>
                <w:color w:val="000000"/>
                <w:kern w:val="0"/>
                <w:szCs w:val="21"/>
              </w:rPr>
            </w:pPr>
            <w:r>
              <w:rPr>
                <w:rFonts w:hint="eastAsia" w:ascii="宋体" w:hAnsi="宋体" w:eastAsia="宋体" w:cs="宋体"/>
                <w:color w:val="000000"/>
                <w:szCs w:val="21"/>
                <w:lang w:eastAsia="zh-CN"/>
              </w:rPr>
              <w:t>2024年3月22日</w:t>
            </w:r>
            <w:r>
              <w:rPr>
                <w:rFonts w:hint="eastAsia" w:ascii="宋体" w:hAnsi="宋体" w:eastAsia="宋体" w:cs="宋体"/>
                <w:color w:val="000000"/>
                <w:szCs w:val="21"/>
              </w:rPr>
              <w:t>9时30分</w:t>
            </w:r>
            <w:r>
              <w:rPr>
                <w:rFonts w:hint="eastAsia" w:ascii="宋体" w:hAnsi="宋体" w:eastAsia="宋体" w:cs="宋体"/>
                <w:color w:val="000000"/>
                <w:kern w:val="0"/>
                <w:szCs w:val="21"/>
              </w:rPr>
              <w:t>（北京时间）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jc w:val="center"/>
        </w:trPr>
        <w:tc>
          <w:tcPr>
            <w:tcW w:w="710" w:type="dxa"/>
            <w:tcBorders>
              <w:top w:val="single" w:color="auto" w:sz="6" w:space="0"/>
              <w:left w:val="double" w:color="auto" w:sz="4" w:space="0"/>
              <w:bottom w:val="single" w:color="auto" w:sz="6" w:space="0"/>
              <w:right w:val="single" w:color="auto" w:sz="6" w:space="0"/>
            </w:tcBorders>
            <w:vAlign w:val="center"/>
          </w:tcPr>
          <w:p>
            <w:pPr>
              <w:adjustRightInd w:val="0"/>
              <w:snapToGrid w:val="0"/>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28</w:t>
            </w:r>
          </w:p>
        </w:tc>
        <w:tc>
          <w:tcPr>
            <w:tcW w:w="198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rPr>
                <w:rFonts w:hint="eastAsia" w:ascii="宋体" w:hAnsi="宋体" w:eastAsia="宋体" w:cs="宋体"/>
                <w:color w:val="000000"/>
                <w:szCs w:val="21"/>
              </w:rPr>
            </w:pPr>
            <w:r>
              <w:rPr>
                <w:rFonts w:hint="eastAsia" w:ascii="宋体" w:hAnsi="宋体" w:eastAsia="宋体" w:cs="宋体"/>
                <w:color w:val="000000"/>
                <w:szCs w:val="21"/>
              </w:rPr>
              <w:t>投标文件的递交地点</w:t>
            </w:r>
          </w:p>
        </w:tc>
        <w:tc>
          <w:tcPr>
            <w:tcW w:w="7088" w:type="dxa"/>
            <w:tcBorders>
              <w:top w:val="single" w:color="auto" w:sz="6" w:space="0"/>
              <w:left w:val="single" w:color="auto" w:sz="6" w:space="0"/>
              <w:bottom w:val="single" w:color="auto" w:sz="6" w:space="0"/>
              <w:right w:val="double" w:color="auto" w:sz="4" w:space="0"/>
            </w:tcBorders>
            <w:vAlign w:val="center"/>
          </w:tcPr>
          <w:p>
            <w:pPr>
              <w:pStyle w:val="30"/>
              <w:spacing w:line="360" w:lineRule="auto"/>
              <w:rPr>
                <w:rFonts w:hint="eastAsia" w:ascii="宋体" w:hAnsi="宋体" w:eastAsia="宋体" w:cs="宋体"/>
                <w:color w:val="000000"/>
              </w:rPr>
            </w:pPr>
            <w:r>
              <w:rPr>
                <w:rFonts w:hint="eastAsia" w:ascii="宋体" w:hAnsi="宋体" w:eastAsia="宋体" w:cs="宋体"/>
                <w:color w:val="000000"/>
                <w:sz w:val="21"/>
                <w:szCs w:val="21"/>
              </w:rPr>
              <w:t>投标地点：湖南东君项目管理有限公司开标室；地址：岳阳市岳阳楼区洞庭大道黄金街桃源新村北栋二楼201号）。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jc w:val="center"/>
        </w:trPr>
        <w:tc>
          <w:tcPr>
            <w:tcW w:w="710" w:type="dxa"/>
            <w:tcBorders>
              <w:top w:val="single" w:color="auto" w:sz="6" w:space="0"/>
              <w:left w:val="double" w:color="auto" w:sz="4" w:space="0"/>
              <w:bottom w:val="single" w:color="auto" w:sz="6" w:space="0"/>
              <w:right w:val="single" w:color="auto" w:sz="6" w:space="0"/>
            </w:tcBorders>
            <w:vAlign w:val="center"/>
          </w:tcPr>
          <w:p>
            <w:pPr>
              <w:adjustRightInd w:val="0"/>
              <w:snapToGrid w:val="0"/>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29</w:t>
            </w:r>
          </w:p>
        </w:tc>
        <w:tc>
          <w:tcPr>
            <w:tcW w:w="1984" w:type="dxa"/>
            <w:tcBorders>
              <w:top w:val="single" w:color="auto" w:sz="6" w:space="0"/>
              <w:left w:val="single" w:color="auto" w:sz="6" w:space="0"/>
              <w:bottom w:val="single" w:color="auto" w:sz="6" w:space="0"/>
              <w:right w:val="single" w:color="auto" w:sz="6" w:space="0"/>
            </w:tcBorders>
            <w:vAlign w:val="center"/>
          </w:tcPr>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是否退还投标文件</w:t>
            </w:r>
          </w:p>
        </w:tc>
        <w:tc>
          <w:tcPr>
            <w:tcW w:w="7088" w:type="dxa"/>
            <w:tcBorders>
              <w:top w:val="single" w:color="auto" w:sz="6" w:space="0"/>
              <w:left w:val="single" w:color="auto" w:sz="6" w:space="0"/>
              <w:bottom w:val="single" w:color="auto" w:sz="6" w:space="0"/>
              <w:right w:val="double" w:color="auto" w:sz="4" w:space="0"/>
            </w:tcBorders>
          </w:tcPr>
          <w:p>
            <w:pPr>
              <w:spacing w:line="360" w:lineRule="auto"/>
              <w:rPr>
                <w:rFonts w:hint="eastAsia" w:ascii="宋体" w:hAnsi="宋体" w:eastAsia="宋体" w:cs="宋体"/>
                <w:color w:val="000000"/>
                <w:szCs w:val="21"/>
                <w:u w:val="single"/>
              </w:rPr>
            </w:pPr>
            <w:r>
              <w:rPr>
                <w:rFonts w:hint="eastAsia" w:ascii="宋体" w:hAnsi="宋体" w:eastAsia="宋体" w:cs="宋体"/>
                <w:color w:val="000000"/>
                <w:szCs w:val="21"/>
              </w:rPr>
              <w:t>否</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jc w:val="center"/>
        </w:trPr>
        <w:tc>
          <w:tcPr>
            <w:tcW w:w="710" w:type="dxa"/>
            <w:tcBorders>
              <w:top w:val="single" w:color="auto" w:sz="6" w:space="0"/>
              <w:left w:val="double" w:color="auto" w:sz="4" w:space="0"/>
              <w:bottom w:val="single" w:color="auto" w:sz="6" w:space="0"/>
              <w:right w:val="single" w:color="auto" w:sz="6" w:space="0"/>
            </w:tcBorders>
            <w:vAlign w:val="center"/>
          </w:tcPr>
          <w:p>
            <w:pPr>
              <w:adjustRightInd w:val="0"/>
              <w:snapToGrid w:val="0"/>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30</w:t>
            </w:r>
          </w:p>
        </w:tc>
        <w:tc>
          <w:tcPr>
            <w:tcW w:w="1984" w:type="dxa"/>
            <w:tcBorders>
              <w:top w:val="single" w:color="auto" w:sz="6" w:space="0"/>
              <w:left w:val="single" w:color="auto" w:sz="6" w:space="0"/>
              <w:bottom w:val="single" w:color="auto" w:sz="6" w:space="0"/>
              <w:right w:val="single" w:color="auto" w:sz="6" w:space="0"/>
            </w:tcBorders>
            <w:vAlign w:val="center"/>
          </w:tcPr>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开标时间和地点</w:t>
            </w:r>
          </w:p>
        </w:tc>
        <w:tc>
          <w:tcPr>
            <w:tcW w:w="7088" w:type="dxa"/>
            <w:tcBorders>
              <w:top w:val="single" w:color="auto" w:sz="6" w:space="0"/>
              <w:left w:val="single" w:color="auto" w:sz="6" w:space="0"/>
              <w:bottom w:val="single" w:color="auto" w:sz="6" w:space="0"/>
              <w:right w:val="double" w:color="auto" w:sz="4" w:space="0"/>
            </w:tcBorders>
            <w:vAlign w:val="center"/>
          </w:tcPr>
          <w:p>
            <w:pPr>
              <w:pStyle w:val="30"/>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开标时间：同投标截止时间。</w:t>
            </w:r>
          </w:p>
          <w:p>
            <w:pPr>
              <w:pStyle w:val="30"/>
              <w:spacing w:line="360" w:lineRule="auto"/>
              <w:rPr>
                <w:rFonts w:hint="eastAsia" w:ascii="宋体" w:hAnsi="宋体" w:eastAsia="宋体" w:cs="宋体"/>
                <w:color w:val="000000"/>
                <w:szCs w:val="21"/>
              </w:rPr>
            </w:pPr>
            <w:r>
              <w:rPr>
                <w:rFonts w:hint="eastAsia" w:ascii="宋体" w:hAnsi="宋体" w:eastAsia="宋体" w:cs="宋体"/>
                <w:color w:val="000000"/>
                <w:sz w:val="21"/>
                <w:szCs w:val="21"/>
              </w:rPr>
              <w:t>开标地点：湖南东君项目管理有限公司开标室；地址：岳阳市岳阳楼区洞庭大道黄金街桃源新村北栋二楼201号）。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jc w:val="center"/>
        </w:trPr>
        <w:tc>
          <w:tcPr>
            <w:tcW w:w="710" w:type="dxa"/>
            <w:tcBorders>
              <w:top w:val="single" w:color="auto" w:sz="6" w:space="0"/>
              <w:left w:val="double" w:color="auto" w:sz="4" w:space="0"/>
              <w:bottom w:val="single" w:color="auto" w:sz="6" w:space="0"/>
              <w:right w:val="single" w:color="auto" w:sz="6" w:space="0"/>
            </w:tcBorders>
            <w:vAlign w:val="center"/>
          </w:tcPr>
          <w:p>
            <w:pPr>
              <w:adjustRightInd w:val="0"/>
              <w:snapToGrid w:val="0"/>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31</w:t>
            </w:r>
          </w:p>
        </w:tc>
        <w:tc>
          <w:tcPr>
            <w:tcW w:w="1984" w:type="dxa"/>
            <w:tcBorders>
              <w:top w:val="single" w:color="auto" w:sz="6" w:space="0"/>
              <w:left w:val="single" w:color="auto" w:sz="6" w:space="0"/>
              <w:bottom w:val="single" w:color="auto" w:sz="6" w:space="0"/>
              <w:right w:val="single" w:color="auto" w:sz="6" w:space="0"/>
            </w:tcBorders>
            <w:vAlign w:val="center"/>
          </w:tcPr>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评审原则</w:t>
            </w:r>
          </w:p>
        </w:tc>
        <w:tc>
          <w:tcPr>
            <w:tcW w:w="7088" w:type="dxa"/>
            <w:tcBorders>
              <w:top w:val="single" w:color="auto" w:sz="6" w:space="0"/>
              <w:left w:val="single" w:color="auto" w:sz="6" w:space="0"/>
              <w:bottom w:val="single" w:color="auto" w:sz="6" w:space="0"/>
              <w:right w:val="double" w:color="auto" w:sz="4" w:space="0"/>
            </w:tcBorders>
          </w:tcPr>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综合评分法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jc w:val="center"/>
        </w:trPr>
        <w:tc>
          <w:tcPr>
            <w:tcW w:w="710" w:type="dxa"/>
            <w:tcBorders>
              <w:top w:val="single" w:color="auto" w:sz="6" w:space="0"/>
              <w:left w:val="double" w:color="auto" w:sz="4" w:space="0"/>
              <w:bottom w:val="single" w:color="auto" w:sz="6" w:space="0"/>
              <w:right w:val="single" w:color="auto" w:sz="6" w:space="0"/>
            </w:tcBorders>
            <w:vAlign w:val="center"/>
          </w:tcPr>
          <w:p>
            <w:pPr>
              <w:adjustRightInd w:val="0"/>
              <w:snapToGrid w:val="0"/>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32</w:t>
            </w:r>
          </w:p>
        </w:tc>
        <w:tc>
          <w:tcPr>
            <w:tcW w:w="1984" w:type="dxa"/>
            <w:tcBorders>
              <w:top w:val="single" w:color="auto" w:sz="6" w:space="0"/>
              <w:left w:val="single" w:color="auto" w:sz="6" w:space="0"/>
              <w:bottom w:val="single" w:color="auto" w:sz="6" w:space="0"/>
              <w:right w:val="single" w:color="auto" w:sz="6" w:space="0"/>
            </w:tcBorders>
            <w:vAlign w:val="center"/>
          </w:tcPr>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工期</w:t>
            </w:r>
          </w:p>
        </w:tc>
        <w:tc>
          <w:tcPr>
            <w:tcW w:w="7088" w:type="dxa"/>
            <w:tcBorders>
              <w:top w:val="single" w:color="auto" w:sz="6" w:space="0"/>
              <w:left w:val="single" w:color="auto" w:sz="6" w:space="0"/>
              <w:bottom w:val="single" w:color="auto" w:sz="6" w:space="0"/>
              <w:right w:val="double" w:color="auto" w:sz="4" w:space="0"/>
            </w:tcBorders>
          </w:tcPr>
          <w:p>
            <w:pPr>
              <w:spacing w:line="360" w:lineRule="auto"/>
              <w:rPr>
                <w:rFonts w:hint="eastAsia" w:ascii="宋体" w:hAnsi="宋体" w:eastAsia="宋体" w:cs="宋体"/>
                <w:color w:val="000000"/>
                <w:szCs w:val="21"/>
              </w:rPr>
            </w:pPr>
            <w:r>
              <w:rPr>
                <w:rFonts w:hint="eastAsia" w:ascii="宋体" w:hAnsi="宋体" w:eastAsia="宋体" w:cs="宋体"/>
                <w:color w:val="000000"/>
                <w:szCs w:val="21"/>
                <w:lang w:val="en-US" w:eastAsia="zh-CN"/>
              </w:rPr>
              <w:t>45</w:t>
            </w:r>
            <w:r>
              <w:rPr>
                <w:rFonts w:hint="eastAsia" w:ascii="宋体" w:hAnsi="宋体" w:eastAsia="宋体" w:cs="宋体"/>
                <w:color w:val="000000"/>
                <w:szCs w:val="21"/>
              </w:rPr>
              <w:t>日历天</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jc w:val="center"/>
        </w:trPr>
        <w:tc>
          <w:tcPr>
            <w:tcW w:w="710" w:type="dxa"/>
            <w:tcBorders>
              <w:top w:val="single" w:color="auto" w:sz="6" w:space="0"/>
              <w:left w:val="double" w:color="auto" w:sz="4" w:space="0"/>
              <w:bottom w:val="single" w:color="auto" w:sz="6" w:space="0"/>
              <w:right w:val="single" w:color="auto" w:sz="6" w:space="0"/>
            </w:tcBorders>
            <w:vAlign w:val="center"/>
          </w:tcPr>
          <w:p>
            <w:pPr>
              <w:adjustRightInd w:val="0"/>
              <w:snapToGrid w:val="0"/>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33</w:t>
            </w:r>
          </w:p>
        </w:tc>
        <w:tc>
          <w:tcPr>
            <w:tcW w:w="1984" w:type="dxa"/>
            <w:tcBorders>
              <w:top w:val="single" w:color="auto" w:sz="6" w:space="0"/>
              <w:left w:val="single" w:color="auto" w:sz="6" w:space="0"/>
              <w:bottom w:val="single" w:color="auto" w:sz="6" w:space="0"/>
              <w:right w:val="single" w:color="auto" w:sz="6" w:space="0"/>
            </w:tcBorders>
            <w:vAlign w:val="center"/>
          </w:tcPr>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评标委员会的组建</w:t>
            </w:r>
          </w:p>
        </w:tc>
        <w:tc>
          <w:tcPr>
            <w:tcW w:w="7088" w:type="dxa"/>
            <w:tcBorders>
              <w:top w:val="single" w:color="auto" w:sz="6" w:space="0"/>
              <w:left w:val="single" w:color="auto" w:sz="6" w:space="0"/>
              <w:bottom w:val="single" w:color="auto" w:sz="6" w:space="0"/>
              <w:right w:val="double" w:color="auto" w:sz="4" w:space="0"/>
            </w:tcBorders>
            <w:vAlign w:val="center"/>
          </w:tcPr>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评标委员会由5人组成（含业主评委一名）。</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jc w:val="center"/>
        </w:trPr>
        <w:tc>
          <w:tcPr>
            <w:tcW w:w="710" w:type="dxa"/>
            <w:tcBorders>
              <w:top w:val="single" w:color="auto" w:sz="6" w:space="0"/>
              <w:left w:val="double" w:color="auto" w:sz="4" w:space="0"/>
              <w:bottom w:val="single" w:color="auto" w:sz="6" w:space="0"/>
              <w:right w:val="single" w:color="auto" w:sz="6" w:space="0"/>
            </w:tcBorders>
            <w:vAlign w:val="center"/>
          </w:tcPr>
          <w:p>
            <w:pPr>
              <w:adjustRightInd w:val="0"/>
              <w:snapToGrid w:val="0"/>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34</w:t>
            </w:r>
          </w:p>
        </w:tc>
        <w:tc>
          <w:tcPr>
            <w:tcW w:w="1984" w:type="dxa"/>
            <w:tcBorders>
              <w:top w:val="single" w:color="auto" w:sz="6" w:space="0"/>
              <w:left w:val="single" w:color="auto" w:sz="6" w:space="0"/>
              <w:bottom w:val="single" w:color="auto" w:sz="6" w:space="0"/>
              <w:right w:val="single" w:color="auto" w:sz="6" w:space="0"/>
            </w:tcBorders>
            <w:vAlign w:val="center"/>
          </w:tcPr>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指定的媒体</w:t>
            </w:r>
          </w:p>
        </w:tc>
        <w:tc>
          <w:tcPr>
            <w:tcW w:w="7088" w:type="dxa"/>
            <w:tcBorders>
              <w:top w:val="single" w:color="auto" w:sz="6" w:space="0"/>
              <w:left w:val="single" w:color="auto" w:sz="6" w:space="0"/>
              <w:bottom w:val="single" w:color="auto" w:sz="6" w:space="0"/>
              <w:right w:val="double" w:color="auto" w:sz="4" w:space="0"/>
            </w:tcBorders>
            <w:vAlign w:val="center"/>
          </w:tcPr>
          <w:p>
            <w:pPr>
              <w:spacing w:line="360" w:lineRule="auto"/>
              <w:rPr>
                <w:rFonts w:hint="eastAsia" w:ascii="宋体" w:hAnsi="宋体" w:eastAsia="宋体" w:cs="宋体"/>
                <w:color w:val="000000"/>
                <w:szCs w:val="21"/>
              </w:rPr>
            </w:pPr>
            <w:r>
              <w:rPr>
                <w:rFonts w:hint="eastAsia" w:ascii="宋体" w:hAnsi="宋体" w:eastAsia="宋体" w:cs="宋体"/>
                <w:color w:val="000000"/>
                <w:szCs w:val="21"/>
                <w:lang w:val="en-US" w:eastAsia="zh-CN"/>
              </w:rPr>
              <w:t>湖南临港开发投资集团有限公司官网（http://www.hngtjt.cn/）</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jc w:val="center"/>
        </w:trPr>
        <w:tc>
          <w:tcPr>
            <w:tcW w:w="710" w:type="dxa"/>
            <w:tcBorders>
              <w:top w:val="single" w:color="auto" w:sz="6" w:space="0"/>
              <w:left w:val="double" w:color="auto" w:sz="4" w:space="0"/>
              <w:bottom w:val="single" w:color="auto" w:sz="6" w:space="0"/>
              <w:right w:val="single" w:color="auto" w:sz="6" w:space="0"/>
            </w:tcBorders>
            <w:vAlign w:val="center"/>
          </w:tcPr>
          <w:p>
            <w:pPr>
              <w:adjustRightInd w:val="0"/>
              <w:snapToGrid w:val="0"/>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35</w:t>
            </w:r>
          </w:p>
        </w:tc>
        <w:tc>
          <w:tcPr>
            <w:tcW w:w="198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rPr>
                <w:rFonts w:hint="eastAsia" w:ascii="宋体" w:hAnsi="宋体" w:eastAsia="宋体" w:cs="宋体"/>
                <w:color w:val="000000"/>
                <w:szCs w:val="21"/>
              </w:rPr>
            </w:pPr>
            <w:r>
              <w:rPr>
                <w:rFonts w:hint="eastAsia" w:ascii="宋体" w:hAnsi="宋体" w:eastAsia="宋体" w:cs="宋体"/>
                <w:color w:val="000000"/>
                <w:szCs w:val="21"/>
              </w:rPr>
              <w:t>样品提供的规定</w:t>
            </w:r>
          </w:p>
        </w:tc>
        <w:tc>
          <w:tcPr>
            <w:tcW w:w="7088" w:type="dxa"/>
            <w:tcBorders>
              <w:top w:val="single" w:color="auto" w:sz="6" w:space="0"/>
              <w:left w:val="single" w:color="auto" w:sz="6" w:space="0"/>
              <w:bottom w:val="single" w:color="auto" w:sz="6" w:space="0"/>
              <w:right w:val="double" w:color="auto" w:sz="4" w:space="0"/>
            </w:tcBorders>
            <w:vAlign w:val="center"/>
          </w:tcPr>
          <w:p>
            <w:pPr>
              <w:adjustRightInd w:val="0"/>
              <w:snapToGrid w:val="0"/>
              <w:spacing w:line="360" w:lineRule="auto"/>
              <w:rPr>
                <w:rFonts w:hint="eastAsia" w:ascii="宋体" w:hAnsi="宋体" w:eastAsia="宋体" w:cs="宋体"/>
                <w:b/>
                <w:color w:val="000000"/>
                <w:szCs w:val="21"/>
              </w:rPr>
            </w:pPr>
            <w:r>
              <w:rPr>
                <w:rFonts w:hint="eastAsia" w:ascii="宋体" w:hAnsi="宋体" w:eastAsia="宋体" w:cs="宋体"/>
                <w:color w:val="000000"/>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jc w:val="center"/>
        </w:trPr>
        <w:tc>
          <w:tcPr>
            <w:tcW w:w="710" w:type="dxa"/>
            <w:tcBorders>
              <w:top w:val="single" w:color="auto" w:sz="6" w:space="0"/>
              <w:left w:val="double" w:color="auto" w:sz="4" w:space="0"/>
              <w:bottom w:val="single" w:color="auto" w:sz="6" w:space="0"/>
              <w:right w:val="single" w:color="auto" w:sz="6" w:space="0"/>
            </w:tcBorders>
            <w:vAlign w:val="center"/>
          </w:tcPr>
          <w:p>
            <w:pPr>
              <w:adjustRightInd w:val="0"/>
              <w:snapToGrid w:val="0"/>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36</w:t>
            </w:r>
          </w:p>
        </w:tc>
        <w:tc>
          <w:tcPr>
            <w:tcW w:w="1984" w:type="dxa"/>
            <w:tcBorders>
              <w:top w:val="single" w:color="auto" w:sz="6" w:space="0"/>
              <w:left w:val="single" w:color="auto" w:sz="6" w:space="0"/>
              <w:bottom w:val="single" w:color="auto" w:sz="6" w:space="0"/>
              <w:right w:val="single" w:color="auto" w:sz="6" w:space="0"/>
            </w:tcBorders>
            <w:vAlign w:val="center"/>
          </w:tcPr>
          <w:p>
            <w:pPr>
              <w:spacing w:line="360" w:lineRule="auto"/>
              <w:ind w:left="9" w:hanging="9"/>
              <w:rPr>
                <w:rFonts w:hint="eastAsia" w:ascii="宋体" w:hAnsi="宋体" w:eastAsia="宋体" w:cs="宋体"/>
                <w:color w:val="000000"/>
                <w:szCs w:val="21"/>
              </w:rPr>
            </w:pPr>
            <w:r>
              <w:rPr>
                <w:rFonts w:hint="eastAsia" w:ascii="宋体" w:hAnsi="宋体" w:eastAsia="宋体" w:cs="宋体"/>
                <w:color w:val="000000"/>
                <w:szCs w:val="21"/>
              </w:rPr>
              <w:t>招标代理服务费</w:t>
            </w:r>
          </w:p>
        </w:tc>
        <w:tc>
          <w:tcPr>
            <w:tcW w:w="7088" w:type="dxa"/>
            <w:tcBorders>
              <w:top w:val="single" w:color="auto" w:sz="6" w:space="0"/>
              <w:left w:val="single" w:color="auto" w:sz="6" w:space="0"/>
              <w:bottom w:val="single" w:color="auto" w:sz="6" w:space="0"/>
              <w:right w:val="double" w:color="auto" w:sz="4" w:space="0"/>
            </w:tcBorders>
            <w:vAlign w:val="center"/>
          </w:tcPr>
          <w:p>
            <w:pPr>
              <w:autoSpaceDN w:val="0"/>
              <w:spacing w:line="360" w:lineRule="auto"/>
              <w:jc w:val="left"/>
              <w:textAlignment w:val="center"/>
              <w:rPr>
                <w:rFonts w:hint="eastAsia" w:ascii="宋体" w:hAnsi="宋体" w:eastAsia="宋体" w:cs="宋体"/>
                <w:szCs w:val="24"/>
              </w:rPr>
            </w:pPr>
            <w:r>
              <w:rPr>
                <w:rFonts w:hint="eastAsia" w:ascii="宋体" w:hAnsi="宋体" w:eastAsia="宋体" w:cs="宋体"/>
              </w:rPr>
              <w:t>招标代理服务费5000元由中标人支付，（招标代理服务费的币种：人民币）</w:t>
            </w:r>
          </w:p>
          <w:p>
            <w:pPr>
              <w:autoSpaceDN w:val="0"/>
              <w:spacing w:line="360" w:lineRule="auto"/>
              <w:jc w:val="left"/>
              <w:textAlignment w:val="center"/>
              <w:rPr>
                <w:rFonts w:hint="eastAsia" w:ascii="宋体" w:hAnsi="宋体" w:eastAsia="宋体" w:cs="宋体"/>
                <w:szCs w:val="24"/>
              </w:rPr>
            </w:pPr>
            <w:r>
              <w:rPr>
                <w:rFonts w:hint="eastAsia" w:ascii="宋体" w:hAnsi="宋体" w:eastAsia="宋体" w:cs="宋体"/>
              </w:rPr>
              <w:t>评标费按湘发改公管〔</w:t>
            </w:r>
            <w:r>
              <w:rPr>
                <w:rFonts w:hint="eastAsia" w:ascii="宋体" w:hAnsi="宋体" w:eastAsia="宋体" w:cs="宋体"/>
                <w:lang w:eastAsia="zh-CN"/>
              </w:rPr>
              <w:t>2021</w:t>
            </w:r>
            <w:r>
              <w:rPr>
                <w:rFonts w:hint="eastAsia" w:ascii="宋体" w:hAnsi="宋体" w:eastAsia="宋体" w:cs="宋体"/>
              </w:rPr>
              <w:t>〕963号文件收取。</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jc w:val="center"/>
        </w:trPr>
        <w:tc>
          <w:tcPr>
            <w:tcW w:w="710" w:type="dxa"/>
            <w:tcBorders>
              <w:top w:val="single" w:color="auto" w:sz="6" w:space="0"/>
              <w:left w:val="double" w:color="auto" w:sz="4" w:space="0"/>
              <w:bottom w:val="single" w:color="auto" w:sz="6" w:space="0"/>
              <w:right w:val="single" w:color="auto" w:sz="6" w:space="0"/>
            </w:tcBorders>
            <w:vAlign w:val="center"/>
          </w:tcPr>
          <w:p>
            <w:pPr>
              <w:adjustRightInd w:val="0"/>
              <w:snapToGrid w:val="0"/>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37</w:t>
            </w:r>
          </w:p>
        </w:tc>
        <w:tc>
          <w:tcPr>
            <w:tcW w:w="1984" w:type="dxa"/>
            <w:tcBorders>
              <w:top w:val="single" w:color="auto" w:sz="6" w:space="0"/>
              <w:left w:val="single" w:color="auto" w:sz="6" w:space="0"/>
              <w:bottom w:val="single" w:color="auto" w:sz="6" w:space="0"/>
              <w:right w:val="single" w:color="auto" w:sz="6" w:space="0"/>
            </w:tcBorders>
            <w:vAlign w:val="center"/>
          </w:tcPr>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开标到场人员要求</w:t>
            </w:r>
          </w:p>
        </w:tc>
        <w:tc>
          <w:tcPr>
            <w:tcW w:w="7088" w:type="dxa"/>
            <w:tcBorders>
              <w:top w:val="single" w:color="auto" w:sz="6" w:space="0"/>
              <w:left w:val="single" w:color="auto" w:sz="6" w:space="0"/>
              <w:bottom w:val="single" w:color="auto" w:sz="6" w:space="0"/>
              <w:right w:val="double" w:color="auto" w:sz="4" w:space="0"/>
            </w:tcBorders>
            <w:vAlign w:val="center"/>
          </w:tcPr>
          <w:p>
            <w:pPr>
              <w:spacing w:line="360" w:lineRule="auto"/>
              <w:rPr>
                <w:rFonts w:hint="eastAsia" w:ascii="宋体" w:hAnsi="宋体" w:eastAsia="宋体" w:cs="宋体"/>
                <w:bCs/>
                <w:color w:val="000000"/>
                <w:szCs w:val="24"/>
              </w:rPr>
            </w:pPr>
            <w:r>
              <w:rPr>
                <w:rFonts w:hint="eastAsia" w:ascii="宋体" w:hAnsi="宋体" w:eastAsia="宋体" w:cs="宋体"/>
                <w:szCs w:val="21"/>
              </w:rPr>
              <w:t>法定代表人投标的开标时必须提供法定代表人身份证原件，如果法定代表人委托他人参加投标的，开标时必须提供法定代表人签发的授权委托书原件及代理人身份证原件。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jc w:val="center"/>
        </w:trPr>
        <w:tc>
          <w:tcPr>
            <w:tcW w:w="710" w:type="dxa"/>
            <w:tcBorders>
              <w:top w:val="single" w:color="auto" w:sz="6" w:space="0"/>
              <w:left w:val="double" w:color="auto" w:sz="4" w:space="0"/>
              <w:bottom w:val="single" w:color="auto" w:sz="6" w:space="0"/>
              <w:right w:val="single" w:color="auto" w:sz="6" w:space="0"/>
            </w:tcBorders>
            <w:vAlign w:val="center"/>
          </w:tcPr>
          <w:p>
            <w:pPr>
              <w:adjustRightInd w:val="0"/>
              <w:snapToGrid w:val="0"/>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38</w:t>
            </w:r>
          </w:p>
        </w:tc>
        <w:tc>
          <w:tcPr>
            <w:tcW w:w="198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无效投标的规定</w:t>
            </w:r>
          </w:p>
        </w:tc>
        <w:tc>
          <w:tcPr>
            <w:tcW w:w="7088" w:type="dxa"/>
            <w:tcBorders>
              <w:top w:val="single" w:color="auto" w:sz="6" w:space="0"/>
              <w:left w:val="single" w:color="auto" w:sz="6" w:space="0"/>
              <w:bottom w:val="single" w:color="auto" w:sz="6" w:space="0"/>
              <w:right w:val="double" w:color="auto" w:sz="4" w:space="0"/>
            </w:tcBorders>
            <w:vAlign w:val="center"/>
          </w:tcPr>
          <w:p>
            <w:pPr>
              <w:adjustRightInd w:val="0"/>
              <w:snapToGrid w:val="0"/>
              <w:spacing w:line="360" w:lineRule="auto"/>
              <w:rPr>
                <w:rFonts w:hint="eastAsia" w:ascii="宋体" w:hAnsi="宋体" w:eastAsia="宋体" w:cs="宋体"/>
                <w:color w:val="000000"/>
                <w:szCs w:val="21"/>
              </w:rPr>
            </w:pPr>
            <w:r>
              <w:rPr>
                <w:rFonts w:hint="eastAsia" w:ascii="宋体" w:hAnsi="宋体" w:eastAsia="宋体" w:cs="宋体"/>
                <w:color w:val="000000"/>
                <w:szCs w:val="21"/>
              </w:rPr>
              <w:t>投标文件属下列情况之一的，应在资格性、符合性检查时按照无效投标处理：</w:t>
            </w:r>
          </w:p>
          <w:p>
            <w:pPr>
              <w:adjustRightInd w:val="0"/>
              <w:snapToGrid w:val="0"/>
              <w:spacing w:line="360" w:lineRule="auto"/>
              <w:rPr>
                <w:rFonts w:hint="eastAsia" w:ascii="宋体" w:hAnsi="宋体" w:eastAsia="宋体" w:cs="宋体"/>
                <w:color w:val="000000"/>
                <w:szCs w:val="21"/>
              </w:rPr>
            </w:pPr>
            <w:r>
              <w:rPr>
                <w:rFonts w:hint="eastAsia" w:ascii="宋体" w:hAnsi="宋体" w:eastAsia="宋体" w:cs="宋体"/>
                <w:color w:val="000000"/>
                <w:szCs w:val="21"/>
              </w:rPr>
              <w:t>（1）应交未交投标保证金或金额不足、保函有效期不足、投标保证金形式或投标保函出证机构不符合招标文件要求的；</w:t>
            </w:r>
          </w:p>
          <w:p>
            <w:pPr>
              <w:adjustRightInd w:val="0"/>
              <w:snapToGrid w:val="0"/>
              <w:spacing w:line="360" w:lineRule="auto"/>
              <w:rPr>
                <w:rFonts w:hint="eastAsia" w:ascii="宋体" w:hAnsi="宋体" w:eastAsia="宋体" w:cs="宋体"/>
                <w:color w:val="000000"/>
                <w:szCs w:val="21"/>
              </w:rPr>
            </w:pPr>
            <w:r>
              <w:rPr>
                <w:rFonts w:hint="eastAsia" w:ascii="宋体" w:hAnsi="宋体" w:eastAsia="宋体" w:cs="宋体"/>
                <w:color w:val="000000"/>
                <w:szCs w:val="21"/>
              </w:rPr>
              <w:t>（2）未按照招标文件规定要求密封、签署、盖章的；</w:t>
            </w:r>
          </w:p>
          <w:p>
            <w:pPr>
              <w:adjustRightInd w:val="0"/>
              <w:snapToGrid w:val="0"/>
              <w:spacing w:line="360" w:lineRule="auto"/>
              <w:rPr>
                <w:rFonts w:hint="eastAsia" w:ascii="宋体" w:hAnsi="宋体" w:eastAsia="宋体" w:cs="宋体"/>
                <w:color w:val="000000"/>
                <w:szCs w:val="21"/>
              </w:rPr>
            </w:pPr>
            <w:r>
              <w:rPr>
                <w:rFonts w:hint="eastAsia" w:ascii="宋体" w:hAnsi="宋体" w:eastAsia="宋体" w:cs="宋体"/>
                <w:color w:val="000000"/>
                <w:szCs w:val="21"/>
              </w:rPr>
              <w:t>（3）联合体没有提交联合体协议书</w:t>
            </w:r>
            <w:r>
              <w:rPr>
                <w:rFonts w:hint="eastAsia" w:ascii="宋体" w:hAnsi="宋体" w:eastAsia="宋体" w:cs="宋体"/>
                <w:bCs/>
                <w:color w:val="000000"/>
                <w:szCs w:val="21"/>
              </w:rPr>
              <w:t>，</w:t>
            </w:r>
            <w:r>
              <w:rPr>
                <w:rFonts w:hint="eastAsia" w:ascii="宋体" w:hAnsi="宋体" w:eastAsia="宋体" w:cs="宋体"/>
                <w:color w:val="000000"/>
                <w:szCs w:val="21"/>
              </w:rPr>
              <w:t>或未提交联合体各方资格证明文件</w:t>
            </w:r>
            <w:r>
              <w:rPr>
                <w:rFonts w:hint="eastAsia" w:ascii="宋体" w:hAnsi="宋体" w:eastAsia="宋体" w:cs="宋体"/>
                <w:bCs/>
                <w:color w:val="000000"/>
                <w:szCs w:val="21"/>
              </w:rPr>
              <w:t>，</w:t>
            </w:r>
            <w:r>
              <w:rPr>
                <w:rFonts w:hint="eastAsia" w:ascii="宋体" w:hAnsi="宋体" w:eastAsia="宋体" w:cs="宋体"/>
                <w:color w:val="000000"/>
                <w:szCs w:val="21"/>
              </w:rPr>
              <w:t>或联合体</w:t>
            </w:r>
            <w:r>
              <w:rPr>
                <w:rFonts w:hint="eastAsia" w:ascii="宋体" w:hAnsi="宋体" w:eastAsia="宋体" w:cs="宋体"/>
                <w:color w:val="000000"/>
                <w:kern w:val="0"/>
                <w:szCs w:val="21"/>
              </w:rPr>
              <w:t>牵头方</w:t>
            </w:r>
            <w:r>
              <w:rPr>
                <w:rFonts w:hint="eastAsia" w:ascii="宋体" w:hAnsi="宋体" w:eastAsia="宋体" w:cs="宋体"/>
                <w:color w:val="000000"/>
                <w:szCs w:val="21"/>
              </w:rPr>
              <w:t>不符合第二章“投标人须知”第3.1</w:t>
            </w:r>
            <w:r>
              <w:rPr>
                <w:rFonts w:hint="eastAsia" w:ascii="宋体" w:hAnsi="宋体" w:eastAsia="宋体" w:cs="宋体"/>
                <w:color w:val="000000"/>
                <w:kern w:val="0"/>
                <w:szCs w:val="21"/>
                <w:lang w:val="zh-CN"/>
              </w:rPr>
              <w:t>款</w:t>
            </w:r>
            <w:r>
              <w:rPr>
                <w:rFonts w:hint="eastAsia" w:ascii="宋体" w:hAnsi="宋体" w:eastAsia="宋体" w:cs="宋体"/>
                <w:color w:val="000000"/>
                <w:szCs w:val="21"/>
              </w:rPr>
              <w:t>规定的供应商资格条件</w:t>
            </w:r>
            <w:r>
              <w:rPr>
                <w:rFonts w:hint="eastAsia" w:ascii="宋体" w:hAnsi="宋体" w:eastAsia="宋体" w:cs="宋体"/>
                <w:bCs/>
                <w:color w:val="000000"/>
                <w:szCs w:val="21"/>
              </w:rPr>
              <w:t>的；</w:t>
            </w:r>
          </w:p>
          <w:p>
            <w:pPr>
              <w:adjustRightInd w:val="0"/>
              <w:snapToGrid w:val="0"/>
              <w:spacing w:line="360" w:lineRule="auto"/>
              <w:rPr>
                <w:rFonts w:hint="eastAsia" w:ascii="宋体" w:hAnsi="宋体" w:eastAsia="宋体" w:cs="宋体"/>
                <w:color w:val="000000"/>
                <w:szCs w:val="21"/>
              </w:rPr>
            </w:pPr>
            <w:r>
              <w:rPr>
                <w:rFonts w:hint="eastAsia" w:ascii="宋体" w:hAnsi="宋体" w:eastAsia="宋体" w:cs="宋体"/>
                <w:color w:val="000000"/>
                <w:szCs w:val="21"/>
              </w:rPr>
              <w:t xml:space="preserve">（4）参加采购活动前三年内，在经营活动中有重大违法记录的； </w:t>
            </w:r>
          </w:p>
          <w:p>
            <w:pPr>
              <w:adjustRightInd w:val="0"/>
              <w:snapToGrid w:val="0"/>
              <w:spacing w:line="360" w:lineRule="auto"/>
              <w:rPr>
                <w:rFonts w:hint="eastAsia" w:ascii="宋体" w:hAnsi="宋体" w:eastAsia="宋体" w:cs="宋体"/>
                <w:color w:val="000000"/>
                <w:szCs w:val="21"/>
              </w:rPr>
            </w:pPr>
            <w:r>
              <w:rPr>
                <w:rFonts w:hint="eastAsia" w:ascii="宋体" w:hAnsi="宋体" w:eastAsia="宋体" w:cs="宋体"/>
                <w:color w:val="000000"/>
                <w:szCs w:val="21"/>
              </w:rPr>
              <w:t>（5）不具备第二章“投标人须知”第3.1</w:t>
            </w:r>
            <w:r>
              <w:rPr>
                <w:rFonts w:hint="eastAsia" w:ascii="宋体" w:hAnsi="宋体" w:eastAsia="宋体" w:cs="宋体"/>
                <w:color w:val="000000"/>
                <w:kern w:val="0"/>
                <w:szCs w:val="21"/>
                <w:lang w:val="zh-CN"/>
              </w:rPr>
              <w:t>款</w:t>
            </w:r>
            <w:r>
              <w:rPr>
                <w:rFonts w:hint="eastAsia" w:ascii="宋体" w:hAnsi="宋体" w:eastAsia="宋体" w:cs="宋体"/>
                <w:color w:val="000000"/>
                <w:szCs w:val="21"/>
              </w:rPr>
              <w:t>规定资格要求的；</w:t>
            </w:r>
          </w:p>
          <w:p>
            <w:pPr>
              <w:adjustRightInd w:val="0"/>
              <w:snapToGrid w:val="0"/>
              <w:spacing w:line="360" w:lineRule="auto"/>
              <w:rPr>
                <w:rFonts w:hint="eastAsia" w:ascii="宋体" w:hAnsi="宋体" w:eastAsia="宋体" w:cs="宋体"/>
                <w:color w:val="000000"/>
                <w:szCs w:val="21"/>
              </w:rPr>
            </w:pPr>
            <w:r>
              <w:rPr>
                <w:rFonts w:hint="eastAsia" w:ascii="宋体" w:hAnsi="宋体" w:eastAsia="宋体" w:cs="宋体"/>
                <w:color w:val="000000"/>
                <w:szCs w:val="21"/>
              </w:rPr>
              <w:t>（6）投标报价超过采购项目预算的；</w:t>
            </w:r>
          </w:p>
          <w:p>
            <w:pPr>
              <w:adjustRightInd w:val="0"/>
              <w:snapToGrid w:val="0"/>
              <w:spacing w:line="360" w:lineRule="auto"/>
              <w:rPr>
                <w:rFonts w:hint="eastAsia" w:ascii="宋体" w:hAnsi="宋体" w:eastAsia="宋体" w:cs="宋体"/>
                <w:color w:val="000000"/>
                <w:szCs w:val="21"/>
              </w:rPr>
            </w:pPr>
            <w:r>
              <w:rPr>
                <w:rFonts w:hint="eastAsia" w:ascii="宋体" w:hAnsi="宋体" w:eastAsia="宋体" w:cs="宋体"/>
                <w:color w:val="000000"/>
                <w:szCs w:val="21"/>
              </w:rPr>
              <w:t>（7）同一投标人提交两个以上不同的投标文件或者投标报价的，但第二章“投标人须知”第16.3</w:t>
            </w:r>
            <w:r>
              <w:rPr>
                <w:rFonts w:hint="eastAsia" w:ascii="宋体" w:hAnsi="宋体" w:eastAsia="宋体" w:cs="宋体"/>
                <w:color w:val="000000"/>
                <w:kern w:val="0"/>
                <w:szCs w:val="21"/>
                <w:lang w:val="zh-CN"/>
              </w:rPr>
              <w:t>款</w:t>
            </w:r>
            <w:r>
              <w:rPr>
                <w:rFonts w:hint="eastAsia" w:ascii="宋体" w:hAnsi="宋体" w:eastAsia="宋体" w:cs="宋体"/>
                <w:color w:val="000000"/>
                <w:szCs w:val="21"/>
              </w:rPr>
              <w:t>允许提交备选方案的除外；</w:t>
            </w:r>
          </w:p>
          <w:p>
            <w:pPr>
              <w:tabs>
                <w:tab w:val="left" w:pos="3105"/>
              </w:tabs>
              <w:adjustRightInd w:val="0"/>
              <w:snapToGrid w:val="0"/>
              <w:spacing w:line="360" w:lineRule="auto"/>
              <w:rPr>
                <w:rFonts w:hint="eastAsia" w:ascii="宋体" w:hAnsi="宋体" w:eastAsia="宋体" w:cs="宋体"/>
                <w:color w:val="000000"/>
                <w:kern w:val="0"/>
                <w:szCs w:val="24"/>
              </w:rPr>
            </w:pPr>
            <w:r>
              <w:rPr>
                <w:rFonts w:hint="eastAsia" w:ascii="宋体" w:hAnsi="宋体" w:eastAsia="宋体" w:cs="宋体"/>
                <w:color w:val="000000"/>
                <w:szCs w:val="21"/>
              </w:rPr>
              <w:t>（8）</w:t>
            </w:r>
            <w:r>
              <w:rPr>
                <w:rFonts w:hint="eastAsia" w:ascii="宋体" w:hAnsi="宋体" w:eastAsia="宋体" w:cs="宋体"/>
                <w:color w:val="000000"/>
                <w:kern w:val="0"/>
              </w:rPr>
              <w:t>投标文件载明的投标范围小于招标文件规定的招标范围的(</w:t>
            </w:r>
            <w:r>
              <w:rPr>
                <w:rFonts w:hint="eastAsia" w:ascii="宋体" w:hAnsi="宋体" w:eastAsia="宋体" w:cs="宋体"/>
                <w:color w:val="000000"/>
                <w:szCs w:val="21"/>
              </w:rPr>
              <w:t>缺漏招标文件所要求的内容)</w:t>
            </w:r>
            <w:r>
              <w:rPr>
                <w:rFonts w:hint="eastAsia" w:ascii="宋体" w:hAnsi="宋体" w:eastAsia="宋体" w:cs="宋体"/>
                <w:color w:val="000000"/>
                <w:kern w:val="0"/>
              </w:rPr>
              <w:t>；</w:t>
            </w:r>
          </w:p>
          <w:p>
            <w:pPr>
              <w:adjustRightInd w:val="0"/>
              <w:snapToGrid w:val="0"/>
              <w:spacing w:line="360" w:lineRule="auto"/>
              <w:rPr>
                <w:rFonts w:hint="eastAsia" w:ascii="宋体" w:hAnsi="宋体" w:eastAsia="宋体" w:cs="宋体"/>
                <w:color w:val="000000"/>
                <w:szCs w:val="21"/>
              </w:rPr>
            </w:pPr>
            <w:r>
              <w:rPr>
                <w:rFonts w:hint="eastAsia" w:ascii="宋体" w:hAnsi="宋体" w:eastAsia="宋体" w:cs="宋体"/>
                <w:color w:val="000000"/>
                <w:szCs w:val="21"/>
              </w:rPr>
              <w:t>（9）投标有效期不足的；</w:t>
            </w:r>
          </w:p>
          <w:p>
            <w:pPr>
              <w:adjustRightInd w:val="0"/>
              <w:snapToGrid w:val="0"/>
              <w:spacing w:line="360" w:lineRule="auto"/>
              <w:rPr>
                <w:rFonts w:hint="eastAsia" w:ascii="宋体" w:hAnsi="宋体" w:eastAsia="宋体" w:cs="宋体"/>
                <w:color w:val="000000"/>
                <w:szCs w:val="21"/>
              </w:rPr>
            </w:pPr>
            <w:r>
              <w:rPr>
                <w:rFonts w:hint="eastAsia" w:ascii="宋体" w:hAnsi="宋体" w:eastAsia="宋体" w:cs="宋体"/>
                <w:color w:val="000000"/>
                <w:szCs w:val="21"/>
              </w:rPr>
              <w:t>（10）不符合法律、法规和招标文件规定的。</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60" w:hRule="atLeast"/>
          <w:jc w:val="center"/>
        </w:trPr>
        <w:tc>
          <w:tcPr>
            <w:tcW w:w="710" w:type="dxa"/>
            <w:tcBorders>
              <w:top w:val="single" w:color="auto" w:sz="6" w:space="0"/>
              <w:left w:val="double" w:color="auto" w:sz="4" w:space="0"/>
              <w:bottom w:val="single" w:color="auto" w:sz="6" w:space="0"/>
              <w:right w:val="single" w:color="auto" w:sz="6" w:space="0"/>
            </w:tcBorders>
            <w:vAlign w:val="center"/>
          </w:tcPr>
          <w:p>
            <w:pPr>
              <w:adjustRightInd w:val="0"/>
              <w:snapToGrid w:val="0"/>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39</w:t>
            </w:r>
          </w:p>
        </w:tc>
        <w:tc>
          <w:tcPr>
            <w:tcW w:w="198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废标的规定</w:t>
            </w:r>
          </w:p>
        </w:tc>
        <w:tc>
          <w:tcPr>
            <w:tcW w:w="7088" w:type="dxa"/>
            <w:tcBorders>
              <w:top w:val="single" w:color="auto" w:sz="6" w:space="0"/>
              <w:left w:val="single" w:color="auto" w:sz="6" w:space="0"/>
              <w:bottom w:val="single" w:color="auto" w:sz="6" w:space="0"/>
              <w:right w:val="double" w:color="auto" w:sz="4" w:space="0"/>
            </w:tcBorders>
            <w:vAlign w:val="center"/>
          </w:tcPr>
          <w:p>
            <w:pPr>
              <w:adjustRightInd w:val="0"/>
              <w:snapToGrid w:val="0"/>
              <w:spacing w:line="360" w:lineRule="auto"/>
              <w:rPr>
                <w:rFonts w:hint="eastAsia" w:ascii="宋体" w:hAnsi="宋体" w:eastAsia="宋体" w:cs="宋体"/>
                <w:color w:val="000000"/>
                <w:szCs w:val="21"/>
              </w:rPr>
            </w:pPr>
            <w:r>
              <w:rPr>
                <w:rFonts w:hint="eastAsia" w:ascii="宋体" w:hAnsi="宋体" w:eastAsia="宋体" w:cs="宋体"/>
                <w:color w:val="000000"/>
                <w:szCs w:val="21"/>
              </w:rPr>
              <w:t>有下列情形之一时，评标委员会应予废标：</w:t>
            </w:r>
          </w:p>
          <w:p>
            <w:pPr>
              <w:adjustRightInd w:val="0"/>
              <w:snapToGrid w:val="0"/>
              <w:spacing w:line="360" w:lineRule="auto"/>
              <w:rPr>
                <w:rFonts w:hint="eastAsia" w:ascii="宋体" w:hAnsi="宋体" w:eastAsia="宋体" w:cs="宋体"/>
                <w:color w:val="000000"/>
                <w:szCs w:val="21"/>
              </w:rPr>
            </w:pPr>
            <w:r>
              <w:rPr>
                <w:rFonts w:hint="eastAsia" w:ascii="宋体" w:hAnsi="宋体" w:eastAsia="宋体" w:cs="宋体"/>
                <w:color w:val="000000"/>
                <w:szCs w:val="21"/>
              </w:rPr>
              <w:t>（1）符合专业条件的投标人或者对招标文件作实质性响应的投标人不足三家的；</w:t>
            </w:r>
          </w:p>
          <w:p>
            <w:pPr>
              <w:adjustRightInd w:val="0"/>
              <w:snapToGrid w:val="0"/>
              <w:spacing w:line="360" w:lineRule="auto"/>
              <w:rPr>
                <w:rFonts w:hint="eastAsia" w:ascii="宋体" w:hAnsi="宋体" w:eastAsia="宋体" w:cs="宋体"/>
                <w:color w:val="000000"/>
                <w:szCs w:val="21"/>
              </w:rPr>
            </w:pPr>
            <w:r>
              <w:rPr>
                <w:rFonts w:hint="eastAsia" w:ascii="宋体" w:hAnsi="宋体" w:eastAsia="宋体" w:cs="宋体"/>
                <w:color w:val="000000"/>
                <w:szCs w:val="21"/>
              </w:rPr>
              <w:t>（2）出现影响采购公正的违法、违规行为的；</w:t>
            </w:r>
          </w:p>
          <w:p>
            <w:pPr>
              <w:adjustRightInd w:val="0"/>
              <w:snapToGrid w:val="0"/>
              <w:spacing w:line="360" w:lineRule="auto"/>
              <w:rPr>
                <w:rFonts w:hint="eastAsia" w:ascii="宋体" w:hAnsi="宋体" w:eastAsia="宋体" w:cs="宋体"/>
                <w:color w:val="000000"/>
                <w:szCs w:val="21"/>
              </w:rPr>
            </w:pPr>
            <w:r>
              <w:rPr>
                <w:rFonts w:hint="eastAsia" w:ascii="宋体" w:hAnsi="宋体" w:eastAsia="宋体" w:cs="宋体"/>
                <w:color w:val="000000"/>
                <w:szCs w:val="21"/>
              </w:rPr>
              <w:t>（3）投标人的报价均超过了采购预算的；</w:t>
            </w:r>
          </w:p>
          <w:p>
            <w:pPr>
              <w:adjustRightInd w:val="0"/>
              <w:snapToGrid w:val="0"/>
              <w:spacing w:line="360" w:lineRule="auto"/>
              <w:rPr>
                <w:rFonts w:hint="eastAsia" w:ascii="宋体" w:hAnsi="宋体" w:eastAsia="宋体" w:cs="宋体"/>
                <w:color w:val="000000"/>
                <w:szCs w:val="21"/>
              </w:rPr>
            </w:pPr>
            <w:r>
              <w:rPr>
                <w:rFonts w:hint="eastAsia" w:ascii="宋体" w:hAnsi="宋体" w:eastAsia="宋体" w:cs="宋体"/>
                <w:color w:val="000000"/>
                <w:szCs w:val="21"/>
              </w:rPr>
              <w:t>（4）因重大变故，采购任务取消的。</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53" w:hRule="atLeast"/>
          <w:jc w:val="center"/>
        </w:trPr>
        <w:tc>
          <w:tcPr>
            <w:tcW w:w="710" w:type="dxa"/>
            <w:tcBorders>
              <w:top w:val="single" w:color="auto" w:sz="6" w:space="0"/>
              <w:left w:val="double" w:color="auto" w:sz="4" w:space="0"/>
              <w:bottom w:val="double" w:color="auto" w:sz="4" w:space="0"/>
              <w:right w:val="single" w:color="auto" w:sz="6" w:space="0"/>
            </w:tcBorders>
            <w:vAlign w:val="center"/>
          </w:tcPr>
          <w:p>
            <w:pPr>
              <w:adjustRightInd w:val="0"/>
              <w:snapToGrid w:val="0"/>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31</w:t>
            </w:r>
          </w:p>
        </w:tc>
        <w:tc>
          <w:tcPr>
            <w:tcW w:w="1984" w:type="dxa"/>
            <w:tcBorders>
              <w:top w:val="single" w:color="auto" w:sz="6" w:space="0"/>
              <w:left w:val="single" w:color="auto" w:sz="6" w:space="0"/>
              <w:bottom w:val="double" w:color="auto" w:sz="4" w:space="0"/>
              <w:right w:val="single" w:color="auto" w:sz="6" w:space="0"/>
            </w:tcBorders>
            <w:vAlign w:val="center"/>
          </w:tcPr>
          <w:p>
            <w:pPr>
              <w:adjustRightInd w:val="0"/>
              <w:snapToGrid w:val="0"/>
              <w:spacing w:line="360" w:lineRule="auto"/>
              <w:rPr>
                <w:rFonts w:hint="eastAsia" w:ascii="宋体" w:hAnsi="宋体" w:eastAsia="宋体" w:cs="宋体"/>
                <w:color w:val="000000"/>
                <w:szCs w:val="21"/>
              </w:rPr>
            </w:pPr>
            <w:r>
              <w:rPr>
                <w:rFonts w:hint="eastAsia" w:ascii="宋体" w:hAnsi="宋体" w:eastAsia="宋体" w:cs="宋体"/>
                <w:color w:val="000000"/>
                <w:szCs w:val="21"/>
              </w:rPr>
              <w:t>其他</w:t>
            </w:r>
          </w:p>
        </w:tc>
        <w:tc>
          <w:tcPr>
            <w:tcW w:w="7088" w:type="dxa"/>
            <w:tcBorders>
              <w:top w:val="single" w:color="auto" w:sz="6" w:space="0"/>
              <w:left w:val="single" w:color="auto" w:sz="6" w:space="0"/>
              <w:bottom w:val="double" w:color="auto" w:sz="4" w:space="0"/>
              <w:right w:val="double" w:color="auto" w:sz="4" w:space="0"/>
            </w:tcBorders>
            <w:vAlign w:val="center"/>
          </w:tcPr>
          <w:p>
            <w:pPr>
              <w:adjustRightInd w:val="0"/>
              <w:snapToGrid w:val="0"/>
              <w:spacing w:line="360" w:lineRule="auto"/>
              <w:rPr>
                <w:rFonts w:hint="eastAsia" w:ascii="宋体" w:hAnsi="宋体" w:eastAsia="宋体" w:cs="宋体"/>
                <w:color w:val="000000"/>
                <w:szCs w:val="21"/>
              </w:rPr>
            </w:pPr>
            <w:r>
              <w:rPr>
                <w:rFonts w:hint="eastAsia" w:ascii="宋体" w:hAnsi="宋体" w:eastAsia="宋体" w:cs="宋体"/>
                <w:color w:val="000000"/>
                <w:szCs w:val="21"/>
              </w:rPr>
              <w:t xml:space="preserve">结算方式按合同规定，按合同结算。  </w:t>
            </w:r>
          </w:p>
        </w:tc>
      </w:tr>
    </w:tbl>
    <w:p>
      <w:pPr>
        <w:widowControl/>
        <w:jc w:val="left"/>
        <w:rPr>
          <w:rFonts w:hint="eastAsia" w:ascii="宋体" w:hAnsi="宋体" w:eastAsia="宋体" w:cs="宋体"/>
          <w:color w:val="000000"/>
          <w:sz w:val="32"/>
          <w:szCs w:val="32"/>
        </w:rPr>
      </w:pPr>
    </w:p>
    <w:p>
      <w:pPr>
        <w:widowControl/>
        <w:jc w:val="left"/>
        <w:rPr>
          <w:rFonts w:hint="eastAsia" w:ascii="宋体" w:hAnsi="宋体" w:eastAsia="宋体" w:cs="宋体"/>
          <w:color w:val="000000"/>
          <w:sz w:val="32"/>
          <w:szCs w:val="32"/>
        </w:rPr>
      </w:pPr>
    </w:p>
    <w:p>
      <w:pPr>
        <w:pStyle w:val="20"/>
        <w:ind w:firstLine="0" w:firstLineChars="0"/>
        <w:rPr>
          <w:rFonts w:hint="eastAsia" w:ascii="宋体" w:hAnsi="宋体" w:eastAsia="宋体" w:cs="宋体"/>
          <w:color w:val="000000"/>
          <w:sz w:val="32"/>
          <w:szCs w:val="32"/>
        </w:rPr>
      </w:pPr>
    </w:p>
    <w:p>
      <w:pPr>
        <w:pStyle w:val="20"/>
        <w:ind w:firstLine="0" w:firstLineChars="0"/>
        <w:rPr>
          <w:rFonts w:hint="eastAsia" w:ascii="宋体" w:hAnsi="宋体" w:eastAsia="宋体" w:cs="宋体"/>
          <w:color w:val="000000"/>
          <w:sz w:val="32"/>
          <w:szCs w:val="32"/>
        </w:rPr>
      </w:pPr>
    </w:p>
    <w:p>
      <w:pPr>
        <w:widowControl/>
        <w:jc w:val="center"/>
        <w:rPr>
          <w:rFonts w:hint="eastAsia" w:ascii="宋体" w:hAnsi="宋体" w:eastAsia="宋体" w:cs="宋体"/>
          <w:color w:val="000000"/>
          <w:sz w:val="32"/>
          <w:szCs w:val="32"/>
        </w:rPr>
      </w:pPr>
    </w:p>
    <w:p>
      <w:pPr>
        <w:widowControl/>
        <w:jc w:val="both"/>
        <w:rPr>
          <w:rFonts w:hint="eastAsia" w:ascii="宋体" w:hAnsi="宋体" w:eastAsia="宋体" w:cs="宋体"/>
          <w:color w:val="000000"/>
          <w:sz w:val="32"/>
          <w:szCs w:val="32"/>
        </w:rPr>
      </w:pPr>
    </w:p>
    <w:p>
      <w:pPr>
        <w:widowControl/>
        <w:jc w:val="center"/>
        <w:rPr>
          <w:rFonts w:hint="eastAsia" w:ascii="宋体" w:hAnsi="宋体" w:eastAsia="宋体" w:cs="宋体"/>
          <w:color w:val="000000"/>
          <w:szCs w:val="24"/>
        </w:rPr>
      </w:pPr>
      <w:r>
        <w:rPr>
          <w:rFonts w:hint="eastAsia" w:ascii="宋体" w:hAnsi="宋体" w:eastAsia="宋体" w:cs="宋体"/>
          <w:color w:val="000000"/>
          <w:sz w:val="32"/>
          <w:szCs w:val="32"/>
        </w:rPr>
        <w:t>二、投标人须知</w:t>
      </w:r>
    </w:p>
    <w:p>
      <w:pPr>
        <w:spacing w:before="120" w:beforeLines="50" w:after="120" w:afterLines="50"/>
        <w:rPr>
          <w:rFonts w:hint="eastAsia" w:ascii="宋体" w:hAnsi="宋体" w:eastAsia="宋体" w:cs="宋体"/>
          <w:b/>
          <w:color w:val="000000"/>
          <w:sz w:val="24"/>
        </w:rPr>
      </w:pPr>
      <w:bookmarkStart w:id="3" w:name="_Toc495964940"/>
      <w:r>
        <w:rPr>
          <w:rFonts w:hint="eastAsia" w:ascii="宋体" w:hAnsi="宋体" w:eastAsia="宋体" w:cs="宋体"/>
          <w:b/>
          <w:color w:val="000000"/>
          <w:sz w:val="24"/>
        </w:rPr>
        <w:t>1.1 定义</w:t>
      </w:r>
      <w:bookmarkEnd w:id="3"/>
    </w:p>
    <w:p>
      <w:pPr>
        <w:snapToGrid w:val="0"/>
        <w:spacing w:line="500" w:lineRule="exact"/>
        <w:ind w:right="105" w:rightChars="50" w:firstLine="420" w:firstLineChars="200"/>
        <w:rPr>
          <w:rFonts w:hint="eastAsia" w:ascii="宋体" w:hAnsi="宋体" w:eastAsia="宋体" w:cs="宋体"/>
          <w:color w:val="000000"/>
          <w:szCs w:val="21"/>
        </w:rPr>
      </w:pPr>
      <w:r>
        <w:rPr>
          <w:rFonts w:hint="eastAsia" w:ascii="宋体" w:hAnsi="宋体" w:eastAsia="宋体" w:cs="宋体"/>
          <w:color w:val="000000"/>
          <w:szCs w:val="21"/>
        </w:rPr>
        <w:t>1.1.1 “招标人”系指</w:t>
      </w:r>
      <w:r>
        <w:rPr>
          <w:rFonts w:hint="eastAsia" w:ascii="宋体" w:hAnsi="宋体" w:eastAsia="宋体" w:cs="宋体"/>
          <w:color w:val="000000"/>
          <w:szCs w:val="21"/>
          <w:u w:val="single"/>
        </w:rPr>
        <w:t>湖南中昌新能源有限公司</w:t>
      </w:r>
      <w:r>
        <w:rPr>
          <w:rFonts w:hint="eastAsia" w:ascii="宋体" w:hAnsi="宋体" w:eastAsia="宋体" w:cs="宋体"/>
          <w:color w:val="000000"/>
          <w:szCs w:val="21"/>
        </w:rPr>
        <w:t>。</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1.1.2 “代理机构”系指湖南东君项目管理有限公司。</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1.1.3 “投标人”系指参加开标会议并响应招标人要约邀请的投标人。</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1.1.4 “招标文件”系指本文件，即招标人的要约邀请。</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1.1.5 “投标文件”系指投标人根据招标文件作出的针对本项目的承诺。</w:t>
      </w:r>
    </w:p>
    <w:p>
      <w:pPr>
        <w:snapToGrid w:val="0"/>
        <w:spacing w:line="500" w:lineRule="exact"/>
        <w:ind w:right="105" w:rightChars="50" w:firstLine="420" w:firstLineChars="200"/>
        <w:rPr>
          <w:rFonts w:hint="eastAsia" w:ascii="宋体" w:hAnsi="宋体" w:eastAsia="宋体" w:cs="宋体"/>
          <w:color w:val="000000"/>
          <w:szCs w:val="21"/>
        </w:rPr>
      </w:pPr>
      <w:r>
        <w:rPr>
          <w:rFonts w:hint="eastAsia" w:ascii="宋体" w:hAnsi="宋体" w:eastAsia="宋体" w:cs="宋体"/>
          <w:color w:val="000000"/>
          <w:szCs w:val="21"/>
        </w:rPr>
        <w:t>1.1.6 “中标人”系指递交的投标文件被招标人接受并作出承诺的投标人。</w:t>
      </w:r>
    </w:p>
    <w:p>
      <w:pPr>
        <w:spacing w:before="120" w:beforeLines="50" w:after="120" w:afterLines="50"/>
        <w:rPr>
          <w:rFonts w:hint="eastAsia" w:ascii="宋体" w:hAnsi="宋体" w:eastAsia="宋体" w:cs="宋体"/>
          <w:b/>
          <w:color w:val="000000"/>
          <w:sz w:val="24"/>
          <w:szCs w:val="24"/>
        </w:rPr>
      </w:pPr>
      <w:bookmarkStart w:id="4" w:name="_Toc152042306"/>
      <w:bookmarkStart w:id="5" w:name="_Toc495964941"/>
      <w:bookmarkStart w:id="6" w:name="_Toc144974498"/>
      <w:bookmarkStart w:id="7" w:name="_Toc179632547"/>
      <w:bookmarkStart w:id="8" w:name="_Toc294124158"/>
      <w:bookmarkStart w:id="9" w:name="_Toc287015556"/>
      <w:bookmarkStart w:id="10" w:name="_Toc152045530"/>
      <w:bookmarkStart w:id="11" w:name="_Toc286929429"/>
      <w:r>
        <w:rPr>
          <w:rFonts w:hint="eastAsia" w:ascii="宋体" w:hAnsi="宋体" w:eastAsia="宋体" w:cs="宋体"/>
          <w:b/>
          <w:color w:val="000000"/>
          <w:sz w:val="24"/>
        </w:rPr>
        <w:t>1.2 项目概况</w:t>
      </w:r>
      <w:bookmarkEnd w:id="4"/>
      <w:bookmarkEnd w:id="5"/>
      <w:bookmarkEnd w:id="6"/>
      <w:bookmarkEnd w:id="7"/>
      <w:bookmarkEnd w:id="8"/>
      <w:bookmarkEnd w:id="9"/>
      <w:bookmarkEnd w:id="10"/>
      <w:bookmarkEnd w:id="11"/>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1.2.1本项目为</w:t>
      </w:r>
      <w:r>
        <w:rPr>
          <w:rFonts w:hint="eastAsia" w:ascii="宋体" w:hAnsi="宋体" w:eastAsia="宋体" w:cs="宋体"/>
          <w:color w:val="000000"/>
          <w:szCs w:val="21"/>
          <w:u w:val="single"/>
          <w:lang w:eastAsia="zh-CN"/>
        </w:rPr>
        <w:t>长沙壹廷充电站项目</w:t>
      </w:r>
      <w:r>
        <w:rPr>
          <w:rFonts w:hint="eastAsia" w:ascii="宋体" w:hAnsi="宋体" w:eastAsia="宋体" w:cs="宋体"/>
          <w:color w:val="000000"/>
          <w:szCs w:val="21"/>
        </w:rPr>
        <w:t>。</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1.2.2 本招标项目招标人：见投标人须知前附表。</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1.2.3 本项目招标代理机构：见投标人须知前附表。</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1.2.4 本招标项目名称：见投标人须知前附表。</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1.2.5 本项目实施地点：见投标人须知前附表。</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1.2.6根据《中华人民共和国招标投标法》等有关法律、法规和规章的规定，本招标项目已具备招标条件，现对本项目进行招标。</w:t>
      </w:r>
    </w:p>
    <w:p>
      <w:pPr>
        <w:spacing w:before="120" w:beforeLines="50" w:after="120" w:afterLines="50"/>
        <w:rPr>
          <w:rFonts w:hint="eastAsia" w:ascii="宋体" w:hAnsi="宋体" w:eastAsia="宋体" w:cs="宋体"/>
          <w:b/>
          <w:color w:val="000000"/>
          <w:sz w:val="24"/>
          <w:szCs w:val="24"/>
        </w:rPr>
      </w:pPr>
      <w:bookmarkStart w:id="12" w:name="_Toc495964942"/>
      <w:bookmarkStart w:id="13" w:name="_Toc286929430"/>
      <w:bookmarkStart w:id="14" w:name="_Toc144974499"/>
      <w:bookmarkStart w:id="15" w:name="_Toc152042307"/>
      <w:bookmarkStart w:id="16" w:name="_Toc152045531"/>
      <w:bookmarkStart w:id="17" w:name="_Toc294124159"/>
      <w:bookmarkStart w:id="18" w:name="_Toc179632548"/>
      <w:bookmarkStart w:id="19" w:name="_Toc287015557"/>
      <w:r>
        <w:rPr>
          <w:rFonts w:hint="eastAsia" w:ascii="宋体" w:hAnsi="宋体" w:eastAsia="宋体" w:cs="宋体"/>
          <w:b/>
          <w:color w:val="000000"/>
          <w:sz w:val="24"/>
        </w:rPr>
        <w:t>1.3 资金来源和落实情况</w:t>
      </w:r>
      <w:bookmarkEnd w:id="12"/>
      <w:bookmarkEnd w:id="13"/>
      <w:bookmarkEnd w:id="14"/>
      <w:bookmarkEnd w:id="15"/>
      <w:bookmarkEnd w:id="16"/>
      <w:bookmarkEnd w:id="17"/>
      <w:bookmarkEnd w:id="18"/>
      <w:bookmarkEnd w:id="19"/>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1.3.1 本招标项目的资金来源：见投标人须知前附表。</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1.3.2 本招标项目的出资比例：见投标人须知前附表。</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1.3.3 本招标项目的资金落实情况：见投标人须知前附表。</w:t>
      </w:r>
    </w:p>
    <w:p>
      <w:pPr>
        <w:spacing w:before="120" w:beforeLines="50" w:after="120" w:afterLines="50"/>
        <w:rPr>
          <w:rFonts w:hint="eastAsia" w:ascii="宋体" w:hAnsi="宋体" w:eastAsia="宋体" w:cs="宋体"/>
          <w:b/>
          <w:color w:val="000000"/>
          <w:sz w:val="24"/>
          <w:szCs w:val="24"/>
        </w:rPr>
      </w:pPr>
      <w:bookmarkStart w:id="20" w:name="_Toc287015558"/>
      <w:bookmarkStart w:id="21" w:name="_Toc152045532"/>
      <w:bookmarkStart w:id="22" w:name="_Toc144974500"/>
      <w:bookmarkStart w:id="23" w:name="_Toc495964943"/>
      <w:bookmarkStart w:id="24" w:name="_Toc286929431"/>
      <w:bookmarkStart w:id="25" w:name="_Toc152042308"/>
      <w:bookmarkStart w:id="26" w:name="_Toc179632549"/>
      <w:bookmarkStart w:id="27" w:name="_Toc294124160"/>
      <w:r>
        <w:rPr>
          <w:rFonts w:hint="eastAsia" w:ascii="宋体" w:hAnsi="宋体" w:eastAsia="宋体" w:cs="宋体"/>
          <w:b/>
          <w:color w:val="000000"/>
          <w:sz w:val="24"/>
        </w:rPr>
        <w:t>1.4 招标范围、实施周期和质量要求</w:t>
      </w:r>
      <w:bookmarkEnd w:id="20"/>
      <w:bookmarkEnd w:id="21"/>
      <w:bookmarkEnd w:id="22"/>
      <w:bookmarkEnd w:id="23"/>
      <w:bookmarkEnd w:id="24"/>
      <w:bookmarkEnd w:id="25"/>
      <w:bookmarkEnd w:id="26"/>
      <w:bookmarkEnd w:id="27"/>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1.4.1 本次招标范围：见投标人须知前附表。</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1.4.2 本项目的实施周期：见投标人须知前附表。</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1.4.3 本项目的质量要求：见投标人须知前附表。</w:t>
      </w:r>
    </w:p>
    <w:p>
      <w:pPr>
        <w:spacing w:before="120" w:beforeLines="50" w:after="120" w:afterLines="50"/>
        <w:rPr>
          <w:rFonts w:hint="eastAsia" w:ascii="宋体" w:hAnsi="宋体" w:eastAsia="宋体" w:cs="宋体"/>
          <w:b/>
          <w:color w:val="000000"/>
          <w:sz w:val="24"/>
          <w:szCs w:val="24"/>
        </w:rPr>
      </w:pPr>
      <w:bookmarkStart w:id="28" w:name="_Toc152045534"/>
      <w:bookmarkStart w:id="29" w:name="_Toc495964944"/>
      <w:bookmarkStart w:id="30" w:name="_Toc179632551"/>
      <w:bookmarkStart w:id="31" w:name="_Toc286929433"/>
      <w:bookmarkStart w:id="32" w:name="_Toc144974502"/>
      <w:bookmarkStart w:id="33" w:name="_Toc152042310"/>
      <w:bookmarkStart w:id="34" w:name="_Toc294124162"/>
      <w:bookmarkStart w:id="35" w:name="_Toc287015560"/>
      <w:r>
        <w:rPr>
          <w:rFonts w:hint="eastAsia" w:ascii="宋体" w:hAnsi="宋体" w:eastAsia="宋体" w:cs="宋体"/>
          <w:b/>
          <w:color w:val="000000"/>
          <w:sz w:val="24"/>
        </w:rPr>
        <w:t>1.5 投标人资格要求</w:t>
      </w:r>
      <w:bookmarkEnd w:id="28"/>
      <w:bookmarkEnd w:id="29"/>
      <w:bookmarkEnd w:id="30"/>
      <w:bookmarkEnd w:id="31"/>
      <w:bookmarkEnd w:id="32"/>
      <w:bookmarkEnd w:id="33"/>
      <w:bookmarkEnd w:id="34"/>
      <w:bookmarkEnd w:id="35"/>
    </w:p>
    <w:p>
      <w:pPr>
        <w:snapToGrid w:val="0"/>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1.5.1投标人必须具备前附表所要求的资格。</w:t>
      </w:r>
    </w:p>
    <w:p>
      <w:pPr>
        <w:spacing w:line="500" w:lineRule="exact"/>
        <w:ind w:left="1" w:firstLine="420" w:firstLineChars="200"/>
        <w:rPr>
          <w:rFonts w:hint="eastAsia" w:ascii="宋体" w:hAnsi="宋体" w:eastAsia="宋体" w:cs="宋体"/>
          <w:color w:val="000000"/>
          <w:szCs w:val="21"/>
        </w:rPr>
      </w:pPr>
      <w:r>
        <w:rPr>
          <w:rFonts w:hint="eastAsia" w:ascii="宋体" w:hAnsi="宋体" w:eastAsia="宋体" w:cs="宋体"/>
          <w:color w:val="000000"/>
          <w:szCs w:val="21"/>
        </w:rPr>
        <w:t>1.5.2为具有被授予合同的资格，投标人应提供令招标人满意的资格文件，以证明其符合招标文件所要求资格和具有履行合同的能力。</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投标人对提供的以上资料的真实性负责，评标过程中评标委员若对以上投标人提供的资料有异议，可要求投标人提供原件进行复核，若发现有不实之处，按无效投标处理。</w:t>
      </w:r>
    </w:p>
    <w:p>
      <w:pPr>
        <w:spacing w:before="120" w:beforeLines="50" w:after="120" w:afterLines="50"/>
        <w:rPr>
          <w:rFonts w:hint="eastAsia" w:ascii="宋体" w:hAnsi="宋体" w:eastAsia="宋体" w:cs="宋体"/>
          <w:b/>
          <w:color w:val="000000"/>
          <w:sz w:val="24"/>
          <w:szCs w:val="24"/>
        </w:rPr>
      </w:pPr>
      <w:bookmarkStart w:id="36" w:name="_Toc495964945"/>
      <w:bookmarkStart w:id="37" w:name="_Toc179632552"/>
      <w:bookmarkStart w:id="38" w:name="_Toc152042311"/>
      <w:bookmarkStart w:id="39" w:name="_Toc287015561"/>
      <w:bookmarkStart w:id="40" w:name="_Toc152045535"/>
      <w:bookmarkStart w:id="41" w:name="_Toc144974503"/>
      <w:bookmarkStart w:id="42" w:name="_Toc286929434"/>
      <w:bookmarkStart w:id="43" w:name="_Toc294124163"/>
      <w:r>
        <w:rPr>
          <w:rFonts w:hint="eastAsia" w:ascii="宋体" w:hAnsi="宋体" w:eastAsia="宋体" w:cs="宋体"/>
          <w:b/>
          <w:color w:val="000000"/>
          <w:sz w:val="24"/>
        </w:rPr>
        <w:t>1.6 费用承担</w:t>
      </w:r>
      <w:bookmarkEnd w:id="36"/>
      <w:bookmarkEnd w:id="37"/>
      <w:bookmarkEnd w:id="38"/>
      <w:bookmarkEnd w:id="39"/>
      <w:bookmarkEnd w:id="40"/>
      <w:bookmarkEnd w:id="41"/>
      <w:bookmarkEnd w:id="42"/>
      <w:bookmarkEnd w:id="43"/>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1.6.1投标人在投标过程中的一切费用，均由投标人自负，招标人及代理单位不负任何责任。所递交的所有与投标有关的资料均不予退还。</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1.6.2投标人考察现场后，将被认为已了解了招标项目的现场情况，掌握了编制投标文件的有关条件，相关费用自行承担。</w:t>
      </w:r>
    </w:p>
    <w:p>
      <w:pPr>
        <w:spacing w:before="120" w:beforeLines="50" w:after="120" w:afterLines="50"/>
        <w:rPr>
          <w:rFonts w:hint="eastAsia" w:ascii="宋体" w:hAnsi="宋体" w:eastAsia="宋体" w:cs="宋体"/>
          <w:b/>
          <w:color w:val="000000"/>
          <w:sz w:val="24"/>
          <w:szCs w:val="24"/>
        </w:rPr>
      </w:pPr>
      <w:bookmarkStart w:id="44" w:name="_Toc286929435"/>
      <w:bookmarkStart w:id="45" w:name="_Toc287015562"/>
      <w:bookmarkStart w:id="46" w:name="_Toc179632553"/>
      <w:bookmarkStart w:id="47" w:name="_Toc294124164"/>
      <w:bookmarkStart w:id="48" w:name="_Toc144974504"/>
      <w:bookmarkStart w:id="49" w:name="_Toc495964946"/>
      <w:bookmarkStart w:id="50" w:name="_Toc152042312"/>
      <w:bookmarkStart w:id="51" w:name="_Toc152045536"/>
      <w:r>
        <w:rPr>
          <w:rFonts w:hint="eastAsia" w:ascii="宋体" w:hAnsi="宋体" w:eastAsia="宋体" w:cs="宋体"/>
          <w:b/>
          <w:color w:val="000000"/>
          <w:sz w:val="24"/>
        </w:rPr>
        <w:t>1.7 保密</w:t>
      </w:r>
      <w:bookmarkEnd w:id="44"/>
      <w:bookmarkEnd w:id="45"/>
      <w:bookmarkEnd w:id="46"/>
      <w:bookmarkEnd w:id="47"/>
      <w:bookmarkEnd w:id="48"/>
      <w:bookmarkEnd w:id="49"/>
      <w:bookmarkEnd w:id="50"/>
      <w:bookmarkEnd w:id="51"/>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参与招标投标活动的各方应对招标文件和投标文件中的商业和技术等秘密保密，违者应对由此造成的后果承担法律责任。</w:t>
      </w:r>
    </w:p>
    <w:p>
      <w:pPr>
        <w:spacing w:before="120" w:beforeLines="50" w:after="120" w:afterLines="50"/>
        <w:rPr>
          <w:rFonts w:hint="eastAsia" w:ascii="宋体" w:hAnsi="宋体" w:eastAsia="宋体" w:cs="宋体"/>
          <w:b/>
          <w:color w:val="000000"/>
          <w:sz w:val="24"/>
          <w:szCs w:val="24"/>
        </w:rPr>
      </w:pPr>
      <w:bookmarkStart w:id="52" w:name="_Toc144974505"/>
      <w:bookmarkStart w:id="53" w:name="_Toc286929436"/>
      <w:bookmarkStart w:id="54" w:name="_Toc179632554"/>
      <w:bookmarkStart w:id="55" w:name="_Toc287015563"/>
      <w:bookmarkStart w:id="56" w:name="_Toc152045537"/>
      <w:bookmarkStart w:id="57" w:name="_Toc495964947"/>
      <w:bookmarkStart w:id="58" w:name="_Toc152042313"/>
      <w:bookmarkStart w:id="59" w:name="_Toc294124165"/>
      <w:r>
        <w:rPr>
          <w:rFonts w:hint="eastAsia" w:ascii="宋体" w:hAnsi="宋体" w:eastAsia="宋体" w:cs="宋体"/>
          <w:b/>
          <w:color w:val="000000"/>
          <w:sz w:val="24"/>
        </w:rPr>
        <w:t>1.8 语言</w:t>
      </w:r>
      <w:bookmarkEnd w:id="52"/>
      <w:r>
        <w:rPr>
          <w:rFonts w:hint="eastAsia" w:ascii="宋体" w:hAnsi="宋体" w:eastAsia="宋体" w:cs="宋体"/>
          <w:b/>
          <w:color w:val="000000"/>
          <w:sz w:val="24"/>
        </w:rPr>
        <w:t>文字</w:t>
      </w:r>
      <w:bookmarkEnd w:id="53"/>
      <w:bookmarkEnd w:id="54"/>
      <w:bookmarkEnd w:id="55"/>
      <w:bookmarkEnd w:id="56"/>
      <w:bookmarkEnd w:id="57"/>
      <w:bookmarkEnd w:id="58"/>
      <w:bookmarkEnd w:id="59"/>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除专用术语外，与招标投标有关的语言均使用中文。必要时专用术语应附有中文注释。</w:t>
      </w:r>
    </w:p>
    <w:p>
      <w:pPr>
        <w:spacing w:before="120" w:beforeLines="50" w:after="120" w:afterLines="50"/>
        <w:rPr>
          <w:rFonts w:hint="eastAsia" w:ascii="宋体" w:hAnsi="宋体" w:eastAsia="宋体" w:cs="宋体"/>
          <w:b/>
          <w:color w:val="000000"/>
          <w:sz w:val="24"/>
          <w:szCs w:val="24"/>
        </w:rPr>
      </w:pPr>
      <w:bookmarkStart w:id="60" w:name="_Toc152042314"/>
      <w:bookmarkStart w:id="61" w:name="_Toc495964948"/>
      <w:bookmarkStart w:id="62" w:name="_Toc287015564"/>
      <w:bookmarkStart w:id="63" w:name="_Toc294124166"/>
      <w:bookmarkStart w:id="64" w:name="_Toc152045538"/>
      <w:bookmarkStart w:id="65" w:name="_Toc286929437"/>
      <w:bookmarkStart w:id="66" w:name="_Toc179632555"/>
      <w:bookmarkStart w:id="67" w:name="_Toc144974506"/>
      <w:r>
        <w:rPr>
          <w:rFonts w:hint="eastAsia" w:ascii="宋体" w:hAnsi="宋体" w:eastAsia="宋体" w:cs="宋体"/>
          <w:b/>
          <w:color w:val="000000"/>
          <w:sz w:val="24"/>
        </w:rPr>
        <w:t>1.9 计量单位</w:t>
      </w:r>
      <w:bookmarkEnd w:id="60"/>
      <w:bookmarkEnd w:id="61"/>
      <w:bookmarkEnd w:id="62"/>
      <w:bookmarkEnd w:id="63"/>
      <w:bookmarkEnd w:id="64"/>
      <w:bookmarkEnd w:id="65"/>
      <w:bookmarkEnd w:id="66"/>
      <w:bookmarkEnd w:id="67"/>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所有计量均采用中华人民共和国法定计量单位。</w:t>
      </w:r>
    </w:p>
    <w:p>
      <w:pPr>
        <w:spacing w:before="120" w:beforeLines="50" w:after="120" w:afterLines="50"/>
        <w:rPr>
          <w:rFonts w:hint="eastAsia" w:ascii="宋体" w:hAnsi="宋体" w:eastAsia="宋体" w:cs="宋体"/>
          <w:b/>
          <w:color w:val="000000"/>
          <w:sz w:val="24"/>
          <w:szCs w:val="24"/>
        </w:rPr>
      </w:pPr>
      <w:bookmarkStart w:id="68" w:name="_Toc152045539"/>
      <w:bookmarkStart w:id="69" w:name="_Toc286929438"/>
      <w:bookmarkStart w:id="70" w:name="_Toc495964949"/>
      <w:bookmarkStart w:id="71" w:name="_Toc179632556"/>
      <w:bookmarkStart w:id="72" w:name="_Toc287015565"/>
      <w:bookmarkStart w:id="73" w:name="_Toc152042315"/>
      <w:bookmarkStart w:id="74" w:name="_Toc294124167"/>
      <w:bookmarkStart w:id="75" w:name="_Toc144974507"/>
      <w:r>
        <w:rPr>
          <w:rFonts w:hint="eastAsia" w:ascii="宋体" w:hAnsi="宋体" w:eastAsia="宋体" w:cs="宋体"/>
          <w:b/>
          <w:color w:val="000000"/>
          <w:sz w:val="24"/>
        </w:rPr>
        <w:t>1.10踏勘现场</w:t>
      </w:r>
      <w:bookmarkEnd w:id="68"/>
      <w:bookmarkEnd w:id="69"/>
      <w:bookmarkEnd w:id="70"/>
      <w:bookmarkEnd w:id="71"/>
      <w:bookmarkEnd w:id="72"/>
      <w:bookmarkEnd w:id="73"/>
      <w:bookmarkEnd w:id="74"/>
      <w:bookmarkEnd w:id="75"/>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1.10.1 招标人不组织统一踏勘现场，投标人自行对项目现场和周围环境进行考察，以获取编制投标文件所需要的相关资料。</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1.10.2 投标人在踏勘现场期间应注意现场考察人员的人身安全，由此所产生的一切费用自理。在踏勘现场期间严格遵守招标人的管理制度，并承担由投标人原因给现场造成的损失。</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1.10.3 投标人对勘察现场所产生的一切推测和理解，招标人概不负责。</w:t>
      </w:r>
    </w:p>
    <w:p>
      <w:pPr>
        <w:spacing w:before="120" w:beforeLines="50" w:after="120" w:afterLines="50"/>
        <w:rPr>
          <w:rFonts w:hint="eastAsia" w:ascii="宋体" w:hAnsi="宋体" w:eastAsia="宋体" w:cs="宋体"/>
          <w:b/>
          <w:color w:val="000000"/>
          <w:sz w:val="24"/>
          <w:szCs w:val="24"/>
        </w:rPr>
      </w:pPr>
      <w:bookmarkStart w:id="76" w:name="_Toc152045542"/>
      <w:bookmarkStart w:id="77" w:name="_Toc179632560"/>
      <w:bookmarkStart w:id="78" w:name="_Toc144974510"/>
      <w:bookmarkStart w:id="79" w:name="_Toc495964950"/>
      <w:bookmarkStart w:id="80" w:name="_Toc294124171"/>
      <w:bookmarkStart w:id="81" w:name="_Toc152042318"/>
      <w:r>
        <w:rPr>
          <w:rFonts w:hint="eastAsia" w:ascii="宋体" w:hAnsi="宋体" w:eastAsia="宋体" w:cs="宋体"/>
          <w:b/>
          <w:color w:val="000000"/>
          <w:sz w:val="24"/>
        </w:rPr>
        <w:t>2. 招标文件</w:t>
      </w:r>
      <w:bookmarkEnd w:id="76"/>
      <w:bookmarkEnd w:id="77"/>
      <w:bookmarkEnd w:id="78"/>
      <w:bookmarkEnd w:id="79"/>
      <w:bookmarkEnd w:id="80"/>
      <w:bookmarkEnd w:id="81"/>
    </w:p>
    <w:p>
      <w:pPr>
        <w:spacing w:before="120" w:beforeLines="50" w:after="120" w:afterLines="50"/>
        <w:rPr>
          <w:rFonts w:hint="eastAsia" w:ascii="宋体" w:hAnsi="宋体" w:eastAsia="宋体" w:cs="宋体"/>
          <w:b/>
          <w:color w:val="000000"/>
          <w:sz w:val="24"/>
        </w:rPr>
      </w:pPr>
      <w:bookmarkStart w:id="82" w:name="_Toc287015570"/>
      <w:bookmarkStart w:id="83" w:name="_Toc152045543"/>
      <w:bookmarkStart w:id="84" w:name="_Toc179632561"/>
      <w:bookmarkStart w:id="85" w:name="_Toc495964951"/>
      <w:bookmarkStart w:id="86" w:name="_Toc286929443"/>
      <w:bookmarkStart w:id="87" w:name="_Toc144974511"/>
      <w:bookmarkStart w:id="88" w:name="_Toc294124172"/>
      <w:bookmarkStart w:id="89" w:name="_Toc152042319"/>
      <w:r>
        <w:rPr>
          <w:rFonts w:hint="eastAsia" w:ascii="宋体" w:hAnsi="宋体" w:eastAsia="宋体" w:cs="宋体"/>
          <w:b/>
          <w:color w:val="000000"/>
          <w:sz w:val="24"/>
        </w:rPr>
        <w:t>2.1 招标文件的组成</w:t>
      </w:r>
      <w:bookmarkEnd w:id="82"/>
      <w:bookmarkEnd w:id="83"/>
      <w:bookmarkEnd w:id="84"/>
      <w:bookmarkEnd w:id="85"/>
      <w:bookmarkEnd w:id="86"/>
      <w:bookmarkEnd w:id="87"/>
      <w:bookmarkEnd w:id="88"/>
      <w:bookmarkEnd w:id="89"/>
    </w:p>
    <w:p>
      <w:pPr>
        <w:spacing w:before="120" w:beforeLines="50" w:after="120" w:afterLines="50"/>
        <w:rPr>
          <w:rFonts w:hint="eastAsia" w:ascii="宋体" w:hAnsi="宋体" w:eastAsia="宋体" w:cs="宋体"/>
          <w:b/>
          <w:color w:val="000000"/>
          <w:sz w:val="24"/>
        </w:rPr>
      </w:pPr>
      <w:r>
        <w:rPr>
          <w:rFonts w:hint="eastAsia" w:ascii="宋体" w:hAnsi="宋体" w:eastAsia="宋体" w:cs="宋体"/>
          <w:b/>
          <w:color w:val="000000"/>
          <w:sz w:val="24"/>
        </w:rPr>
        <w:t>本招标文件包括：</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第一章  招标公告；</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第二章  投标人须知及前附表；</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第三章  技术规范及相关要求；</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第四章  合同格式；</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第五章  投标文件格式；</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第六章  评审细则。</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根据本章第2.2款和第2.3款对招标文件所作的澄清、修改，构成招标文件的组成部分。</w:t>
      </w:r>
    </w:p>
    <w:p>
      <w:pPr>
        <w:spacing w:before="120" w:beforeLines="50" w:after="120" w:afterLines="50"/>
        <w:rPr>
          <w:rFonts w:hint="eastAsia" w:ascii="宋体" w:hAnsi="宋体" w:eastAsia="宋体" w:cs="宋体"/>
          <w:b/>
          <w:color w:val="000000"/>
          <w:sz w:val="24"/>
          <w:szCs w:val="24"/>
        </w:rPr>
      </w:pPr>
      <w:bookmarkStart w:id="90" w:name="_Toc286929444"/>
      <w:bookmarkStart w:id="91" w:name="_Toc144974512"/>
      <w:bookmarkStart w:id="92" w:name="_Toc287015571"/>
      <w:bookmarkStart w:id="93" w:name="_Toc152045544"/>
      <w:bookmarkStart w:id="94" w:name="_Toc179632562"/>
      <w:bookmarkStart w:id="95" w:name="_Toc294124173"/>
      <w:bookmarkStart w:id="96" w:name="_Toc495964952"/>
      <w:bookmarkStart w:id="97" w:name="_Toc152042320"/>
      <w:r>
        <w:rPr>
          <w:rFonts w:hint="eastAsia" w:ascii="宋体" w:hAnsi="宋体" w:eastAsia="宋体" w:cs="宋体"/>
          <w:b/>
          <w:color w:val="000000"/>
          <w:sz w:val="24"/>
        </w:rPr>
        <w:t>2.2 招标文件的澄清</w:t>
      </w:r>
      <w:bookmarkEnd w:id="90"/>
      <w:bookmarkEnd w:id="91"/>
      <w:bookmarkEnd w:id="92"/>
      <w:bookmarkEnd w:id="93"/>
      <w:bookmarkEnd w:id="94"/>
      <w:bookmarkEnd w:id="95"/>
      <w:bookmarkEnd w:id="96"/>
      <w:bookmarkEnd w:id="97"/>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2.2.1投标人应仔细阅读和检查招标文件的全部内容。如发现缺页或附件不全，应及时向招标人提出，以便补齐。如有疑问，应在投标人须知前附表规定的时间前以规定的格式提交（加盖单位公章），要求招标人对招标文件予以澄清。</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2.2.2 招标文件的澄清将在投标人须知前附表规定的投标截止时间15天前以书面形式发给所有购买招标文件的投标人，但不指明澄清问题的来源。如果澄清发出的时间距投标截止时间不足15天，相应延长投标截止时间。</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2.2.3 投标人在收到澄清后，应在投标人须知前附表规定的时间内按照澄清文件的规定以书面形式通知招标人，确认已收到该澄清。</w:t>
      </w:r>
    </w:p>
    <w:p>
      <w:pPr>
        <w:spacing w:before="120" w:beforeLines="50" w:after="120" w:afterLines="50"/>
        <w:rPr>
          <w:rFonts w:hint="eastAsia" w:ascii="宋体" w:hAnsi="宋体" w:eastAsia="宋体" w:cs="宋体"/>
          <w:b/>
          <w:color w:val="000000"/>
          <w:sz w:val="24"/>
          <w:szCs w:val="24"/>
        </w:rPr>
      </w:pPr>
      <w:bookmarkStart w:id="98" w:name="_Toc144974513"/>
      <w:bookmarkStart w:id="99" w:name="_Toc152042321"/>
      <w:bookmarkStart w:id="100" w:name="_Toc495964953"/>
      <w:bookmarkStart w:id="101" w:name="_Toc286929445"/>
      <w:bookmarkStart w:id="102" w:name="_Toc179632563"/>
      <w:bookmarkStart w:id="103" w:name="_Toc287015572"/>
      <w:bookmarkStart w:id="104" w:name="_Toc152045545"/>
      <w:bookmarkStart w:id="105" w:name="_Toc294124174"/>
      <w:r>
        <w:rPr>
          <w:rFonts w:hint="eastAsia" w:ascii="宋体" w:hAnsi="宋体" w:eastAsia="宋体" w:cs="宋体"/>
          <w:b/>
          <w:color w:val="000000"/>
          <w:sz w:val="24"/>
        </w:rPr>
        <w:t>2.3 招标文件的修改</w:t>
      </w:r>
      <w:bookmarkEnd w:id="98"/>
      <w:bookmarkEnd w:id="99"/>
      <w:bookmarkEnd w:id="100"/>
      <w:bookmarkEnd w:id="101"/>
      <w:bookmarkEnd w:id="102"/>
      <w:bookmarkEnd w:id="103"/>
      <w:bookmarkEnd w:id="104"/>
      <w:bookmarkEnd w:id="105"/>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2.3.1采购代理机构对已发出的招标文件进行必要澄清或者修改的，应当在招标文件前附表规定的提交投标文件截止时间十五日前，在指定的媒体上发布更正公告。</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2.3.2澄清或者修改内容可能影响投标文件编制的，应当在招标文件前附表规定的提交投标文件截止时间十五日前发布更正公告，不足十五日，应当顺延投标截止时间。</w:t>
      </w:r>
    </w:p>
    <w:p>
      <w:pPr>
        <w:spacing w:before="120" w:beforeLines="50" w:after="120" w:afterLines="50"/>
        <w:rPr>
          <w:rFonts w:hint="eastAsia" w:ascii="宋体" w:hAnsi="宋体" w:eastAsia="宋体" w:cs="宋体"/>
          <w:b/>
          <w:color w:val="000000"/>
          <w:sz w:val="24"/>
          <w:szCs w:val="24"/>
        </w:rPr>
      </w:pPr>
      <w:bookmarkStart w:id="106" w:name="_Toc294124175"/>
      <w:bookmarkStart w:id="107" w:name="_Toc495964954"/>
      <w:bookmarkStart w:id="108" w:name="_Toc179632564"/>
      <w:bookmarkStart w:id="109" w:name="_Toc144974514"/>
      <w:bookmarkStart w:id="110" w:name="_Toc152045546"/>
      <w:bookmarkStart w:id="111" w:name="_Toc152042322"/>
      <w:r>
        <w:rPr>
          <w:rFonts w:hint="eastAsia" w:ascii="宋体" w:hAnsi="宋体" w:eastAsia="宋体" w:cs="宋体"/>
          <w:b/>
          <w:color w:val="000000"/>
          <w:sz w:val="24"/>
        </w:rPr>
        <w:t>3. 投标文件</w:t>
      </w:r>
      <w:bookmarkEnd w:id="106"/>
      <w:bookmarkEnd w:id="107"/>
      <w:bookmarkEnd w:id="108"/>
      <w:bookmarkEnd w:id="109"/>
      <w:bookmarkEnd w:id="110"/>
      <w:bookmarkEnd w:id="111"/>
    </w:p>
    <w:p>
      <w:pPr>
        <w:spacing w:before="120" w:beforeLines="50" w:after="120" w:afterLines="50"/>
        <w:rPr>
          <w:rFonts w:hint="eastAsia" w:ascii="宋体" w:hAnsi="宋体" w:eastAsia="宋体" w:cs="宋体"/>
          <w:b/>
          <w:color w:val="000000"/>
          <w:sz w:val="24"/>
        </w:rPr>
      </w:pPr>
      <w:bookmarkStart w:id="112" w:name="_Toc287015574"/>
      <w:bookmarkStart w:id="113" w:name="_Toc286929447"/>
      <w:bookmarkStart w:id="114" w:name="_Toc495964955"/>
      <w:bookmarkStart w:id="115" w:name="_Toc179632565"/>
      <w:bookmarkStart w:id="116" w:name="_Toc144974515"/>
      <w:bookmarkStart w:id="117" w:name="_Toc152042323"/>
      <w:bookmarkStart w:id="118" w:name="_Toc294124176"/>
      <w:bookmarkStart w:id="119" w:name="_Toc152045547"/>
      <w:r>
        <w:rPr>
          <w:rFonts w:hint="eastAsia" w:ascii="宋体" w:hAnsi="宋体" w:eastAsia="宋体" w:cs="宋体"/>
          <w:b/>
          <w:color w:val="000000"/>
          <w:sz w:val="24"/>
        </w:rPr>
        <w:t>3.1 投标文件的组成</w:t>
      </w:r>
      <w:bookmarkEnd w:id="112"/>
      <w:bookmarkEnd w:id="113"/>
      <w:bookmarkEnd w:id="114"/>
      <w:bookmarkEnd w:id="115"/>
      <w:bookmarkEnd w:id="116"/>
      <w:bookmarkEnd w:id="117"/>
      <w:bookmarkEnd w:id="118"/>
      <w:bookmarkEnd w:id="119"/>
    </w:p>
    <w:p>
      <w:pPr>
        <w:adjustRightInd w:val="0"/>
        <w:snapToGrid w:val="0"/>
        <w:spacing w:line="440" w:lineRule="exact"/>
        <w:ind w:firstLine="420" w:firstLineChars="200"/>
        <w:jc w:val="left"/>
        <w:rPr>
          <w:rFonts w:hint="eastAsia" w:ascii="宋体" w:hAnsi="宋体" w:eastAsia="宋体" w:cs="宋体"/>
          <w:color w:val="000000"/>
          <w:szCs w:val="21"/>
        </w:rPr>
      </w:pPr>
      <w:r>
        <w:rPr>
          <w:rFonts w:hint="eastAsia" w:ascii="宋体" w:hAnsi="宋体" w:eastAsia="宋体" w:cs="宋体"/>
          <w:color w:val="000000"/>
          <w:szCs w:val="21"/>
        </w:rPr>
        <w:t>投标文件由商务文件、技术文件两部分组成。各部分的内容如下：</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1）开标一览表</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2）投标函</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3）法定代表人授权书</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4）清单分项报价表</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5）偏离表</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6）业绩证明合同复印件</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7）无不良行为承诺书</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8）投标人守法诚信承诺书</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9）中标服务费承诺书</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10）投标保证金退还申请书</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11）投标人资质证书以及其他资质</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12）技术方案及其他资料</w:t>
      </w:r>
    </w:p>
    <w:p>
      <w:pPr>
        <w:spacing w:before="120" w:beforeLines="50" w:after="120" w:afterLines="50"/>
        <w:rPr>
          <w:rFonts w:hint="eastAsia" w:ascii="宋体" w:hAnsi="宋体" w:eastAsia="宋体" w:cs="宋体"/>
          <w:b/>
          <w:color w:val="000000"/>
          <w:sz w:val="24"/>
          <w:szCs w:val="24"/>
        </w:rPr>
      </w:pPr>
      <w:bookmarkStart w:id="120" w:name="_Toc179632566"/>
      <w:bookmarkStart w:id="121" w:name="_Toc144974516"/>
      <w:bookmarkStart w:id="122" w:name="_Toc152045548"/>
      <w:bookmarkStart w:id="123" w:name="_Toc495964956"/>
      <w:bookmarkStart w:id="124" w:name="_Toc287015575"/>
      <w:bookmarkStart w:id="125" w:name="_Toc286929448"/>
      <w:bookmarkStart w:id="126" w:name="_Toc294124177"/>
      <w:bookmarkStart w:id="127" w:name="_Toc152042324"/>
      <w:r>
        <w:rPr>
          <w:rFonts w:hint="eastAsia" w:ascii="宋体" w:hAnsi="宋体" w:eastAsia="宋体" w:cs="宋体"/>
          <w:b/>
          <w:color w:val="000000"/>
          <w:sz w:val="24"/>
        </w:rPr>
        <w:t>3.2 投标报价</w:t>
      </w:r>
      <w:bookmarkEnd w:id="120"/>
      <w:bookmarkEnd w:id="121"/>
      <w:bookmarkEnd w:id="122"/>
      <w:bookmarkEnd w:id="123"/>
      <w:bookmarkEnd w:id="124"/>
      <w:bookmarkEnd w:id="125"/>
      <w:bookmarkEnd w:id="126"/>
      <w:bookmarkEnd w:id="127"/>
    </w:p>
    <w:p>
      <w:pPr>
        <w:spacing w:line="500" w:lineRule="exact"/>
        <w:ind w:firstLine="420" w:firstLineChars="200"/>
        <w:rPr>
          <w:rFonts w:hint="eastAsia" w:ascii="宋体" w:hAnsi="宋体" w:eastAsia="宋体" w:cs="宋体"/>
          <w:color w:val="000000"/>
          <w:szCs w:val="21"/>
        </w:rPr>
      </w:pPr>
      <w:bookmarkStart w:id="128" w:name="_Toc152042325"/>
      <w:bookmarkStart w:id="129" w:name="_Toc152045549"/>
      <w:bookmarkStart w:id="130" w:name="_Toc144974517"/>
      <w:bookmarkStart w:id="131" w:name="_Toc286929449"/>
      <w:bookmarkStart w:id="132" w:name="_Toc287015576"/>
      <w:bookmarkStart w:id="133" w:name="_Toc179632567"/>
      <w:bookmarkStart w:id="134" w:name="_Toc294124178"/>
      <w:r>
        <w:rPr>
          <w:rFonts w:hint="eastAsia" w:ascii="宋体" w:hAnsi="宋体" w:eastAsia="宋体" w:cs="宋体"/>
          <w:color w:val="000000"/>
          <w:szCs w:val="21"/>
        </w:rPr>
        <w:t>3.2.1</w:t>
      </w:r>
      <w:r>
        <w:rPr>
          <w:rFonts w:hint="eastAsia" w:ascii="宋体" w:hAnsi="宋体" w:eastAsia="宋体" w:cs="宋体"/>
          <w:b/>
          <w:color w:val="000000"/>
          <w:szCs w:val="21"/>
        </w:rPr>
        <w:t>报价</w:t>
      </w:r>
      <w:r>
        <w:rPr>
          <w:rFonts w:hint="eastAsia" w:ascii="宋体" w:hAnsi="宋体" w:eastAsia="宋体" w:cs="宋体"/>
          <w:color w:val="000000"/>
          <w:szCs w:val="21"/>
        </w:rPr>
        <w:t>：本次报价为</w:t>
      </w:r>
      <w:r>
        <w:rPr>
          <w:rFonts w:hint="eastAsia" w:ascii="宋体" w:hAnsi="宋体" w:eastAsia="宋体" w:cs="宋体"/>
          <w:b/>
          <w:color w:val="000000"/>
          <w:szCs w:val="21"/>
        </w:rPr>
        <w:t>一次性公开报价</w:t>
      </w:r>
      <w:r>
        <w:rPr>
          <w:rFonts w:hint="eastAsia" w:ascii="宋体" w:hAnsi="宋体" w:eastAsia="宋体" w:cs="宋体"/>
          <w:color w:val="000000"/>
          <w:szCs w:val="21"/>
        </w:rPr>
        <w:t>，报价币种为人民币。</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3.2.2招标人不接受可选择的投标方案和报价。任何有选择的或可调整的投标方案和报价将被视为非响应性投标而被拒绝。</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3.2.3 投标总价在合同执行过程中是固定不变的，投标人不得以任何理由予以变更。</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3.2.4投标人免费提供的项目，应先填写该项目的实际价格，并注明免费。此项不计入总报价。</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3.2.5货币：报价中的单价和合价全部采用人民币表示。</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3.2.6招标代理费：在领取中标通知书之前，中标人须依照国家相关取费标准向代理单位交纳招标代理费。</w:t>
      </w:r>
    </w:p>
    <w:p>
      <w:pPr>
        <w:spacing w:before="120" w:beforeLines="50" w:after="120" w:afterLines="50"/>
        <w:rPr>
          <w:rFonts w:hint="eastAsia" w:ascii="宋体" w:hAnsi="宋体" w:eastAsia="宋体" w:cs="宋体"/>
          <w:b/>
          <w:color w:val="000000"/>
          <w:sz w:val="24"/>
          <w:szCs w:val="24"/>
        </w:rPr>
      </w:pPr>
      <w:bookmarkStart w:id="135" w:name="_Toc495964957"/>
      <w:r>
        <w:rPr>
          <w:rFonts w:hint="eastAsia" w:ascii="宋体" w:hAnsi="宋体" w:eastAsia="宋体" w:cs="宋体"/>
          <w:b/>
          <w:color w:val="000000"/>
          <w:sz w:val="24"/>
        </w:rPr>
        <w:t>3.3 投标有效期</w:t>
      </w:r>
      <w:bookmarkEnd w:id="128"/>
      <w:bookmarkEnd w:id="129"/>
      <w:bookmarkEnd w:id="130"/>
      <w:bookmarkEnd w:id="131"/>
      <w:bookmarkEnd w:id="132"/>
      <w:bookmarkEnd w:id="133"/>
      <w:bookmarkEnd w:id="134"/>
      <w:bookmarkEnd w:id="135"/>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3.3.1 在投标人须知前附表规定的投标有效期内，投标人不得要求撤销或修改其投标文件。</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3.3.2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spacing w:before="120" w:beforeLines="50" w:after="120" w:afterLines="50"/>
        <w:rPr>
          <w:rFonts w:hint="eastAsia" w:ascii="宋体" w:hAnsi="宋体" w:eastAsia="宋体" w:cs="宋体"/>
          <w:b/>
          <w:color w:val="000000"/>
          <w:sz w:val="24"/>
          <w:szCs w:val="24"/>
        </w:rPr>
      </w:pPr>
      <w:bookmarkStart w:id="136" w:name="_Toc287015577"/>
      <w:bookmarkStart w:id="137" w:name="_Toc144974518"/>
      <w:bookmarkStart w:id="138" w:name="_Toc179632568"/>
      <w:bookmarkStart w:id="139" w:name="_Toc286929450"/>
      <w:bookmarkStart w:id="140" w:name="_Toc495964958"/>
      <w:bookmarkStart w:id="141" w:name="_Toc152045550"/>
      <w:bookmarkStart w:id="142" w:name="_Toc294124179"/>
      <w:bookmarkStart w:id="143" w:name="_Toc152042326"/>
      <w:r>
        <w:rPr>
          <w:rFonts w:hint="eastAsia" w:ascii="宋体" w:hAnsi="宋体" w:eastAsia="宋体" w:cs="宋体"/>
          <w:b/>
          <w:color w:val="000000"/>
          <w:sz w:val="24"/>
        </w:rPr>
        <w:t>3.4 投标保证金</w:t>
      </w:r>
      <w:bookmarkEnd w:id="136"/>
      <w:bookmarkEnd w:id="137"/>
      <w:bookmarkEnd w:id="138"/>
      <w:bookmarkEnd w:id="139"/>
      <w:bookmarkEnd w:id="140"/>
      <w:bookmarkEnd w:id="141"/>
      <w:bookmarkEnd w:id="142"/>
      <w:bookmarkEnd w:id="143"/>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3.4.1 投标人应按投标人须知前附表规定递交投标保证金，并作为其投标文件的组成部分。</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3.4.2 投标人不按本章第3.4.1项要求提交投标保证金的，其投标文件作无效投标处理。</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3.4.3招标人向中标人发出中标通知书后5日内，向未中标的投标人退还投标保证金；</w:t>
      </w:r>
    </w:p>
    <w:p>
      <w:pPr>
        <w:spacing w:line="500" w:lineRule="exact"/>
        <w:ind w:firstLine="630" w:firstLineChars="300"/>
        <w:rPr>
          <w:rFonts w:hint="eastAsia" w:ascii="宋体" w:hAnsi="宋体" w:eastAsia="宋体" w:cs="宋体"/>
          <w:color w:val="000000"/>
          <w:szCs w:val="21"/>
          <w:shd w:val="pct10" w:color="auto" w:fill="FFFFFF"/>
        </w:rPr>
      </w:pPr>
      <w:r>
        <w:rPr>
          <w:rFonts w:hint="eastAsia" w:ascii="宋体" w:hAnsi="宋体" w:eastAsia="宋体" w:cs="宋体"/>
          <w:color w:val="000000"/>
          <w:szCs w:val="21"/>
        </w:rPr>
        <w:t>招标人与中标人签订合同后5日内，向中标人退还投标保证金。</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3.4.4 有下列情形之一的，投标保证金将不予退还：</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（1）投标人在规定的投标有效期内撤销或修改其投标文件。</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（2）中标人在收到中标通知书后，无正当理由拒签合同协议书或未按招标文件规定提交履约担保。</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（3）经查实发现有围标、串标情况的。</w:t>
      </w:r>
    </w:p>
    <w:p>
      <w:pPr>
        <w:spacing w:before="120" w:beforeLines="50" w:after="120" w:afterLines="50"/>
        <w:rPr>
          <w:rFonts w:hint="eastAsia" w:ascii="宋体" w:hAnsi="宋体" w:eastAsia="宋体" w:cs="宋体"/>
          <w:b/>
          <w:color w:val="000000"/>
          <w:sz w:val="24"/>
          <w:szCs w:val="24"/>
        </w:rPr>
      </w:pPr>
      <w:bookmarkStart w:id="144" w:name="_Toc179632570"/>
      <w:bookmarkStart w:id="145" w:name="_Toc294124181"/>
      <w:bookmarkStart w:id="146" w:name="_Toc495964959"/>
      <w:bookmarkStart w:id="147" w:name="_Toc144974520"/>
      <w:bookmarkStart w:id="148" w:name="_Toc152045552"/>
      <w:bookmarkStart w:id="149" w:name="_Toc287015579"/>
      <w:bookmarkStart w:id="150" w:name="_Toc152042328"/>
      <w:bookmarkStart w:id="151" w:name="_Toc286929452"/>
      <w:r>
        <w:rPr>
          <w:rFonts w:hint="eastAsia" w:ascii="宋体" w:hAnsi="宋体" w:eastAsia="宋体" w:cs="宋体"/>
          <w:b/>
          <w:color w:val="000000"/>
          <w:sz w:val="24"/>
        </w:rPr>
        <w:t>3.5 资格审查资料</w:t>
      </w:r>
      <w:bookmarkEnd w:id="144"/>
      <w:bookmarkEnd w:id="145"/>
      <w:bookmarkEnd w:id="146"/>
      <w:bookmarkEnd w:id="147"/>
      <w:bookmarkEnd w:id="148"/>
      <w:bookmarkEnd w:id="149"/>
      <w:bookmarkEnd w:id="150"/>
      <w:bookmarkEnd w:id="151"/>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3.5.1投标人应提交满足第一章第二款规定的资格条件要求的证明文件,该证明文件作为投标文件的一部分。</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3.5.2如果投标人为联合体，则应提交联合体各方资格证明文件、联合体协议。否则，在评标时将其视为无效投标。</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3.5.3除招标文件前附表另有规定外，投标人提供的货物及服务不是投标人制造或拥有的,则应当提供经销、或代理投标货物、或为投标货物提供售后服务的证明文件。否则，在评标时将其视为无效投标。</w:t>
      </w:r>
    </w:p>
    <w:p>
      <w:pPr>
        <w:spacing w:before="120" w:beforeLines="50" w:after="120" w:afterLines="50"/>
        <w:rPr>
          <w:rFonts w:hint="eastAsia" w:ascii="宋体" w:hAnsi="宋体" w:eastAsia="宋体" w:cs="宋体"/>
          <w:b/>
          <w:color w:val="000000"/>
          <w:sz w:val="24"/>
          <w:szCs w:val="24"/>
        </w:rPr>
      </w:pPr>
      <w:bookmarkStart w:id="152" w:name="_Toc495964960"/>
      <w:bookmarkStart w:id="153" w:name="_Toc152045554"/>
      <w:bookmarkStart w:id="154" w:name="_Toc144974522"/>
      <w:bookmarkStart w:id="155" w:name="_Toc152042330"/>
      <w:bookmarkStart w:id="156" w:name="_Toc286929454"/>
      <w:bookmarkStart w:id="157" w:name="_Toc179632572"/>
      <w:bookmarkStart w:id="158" w:name="_Toc287015581"/>
      <w:bookmarkStart w:id="159" w:name="_Toc294124183"/>
      <w:r>
        <w:rPr>
          <w:rFonts w:hint="eastAsia" w:ascii="宋体" w:hAnsi="宋体" w:eastAsia="宋体" w:cs="宋体"/>
          <w:b/>
          <w:color w:val="000000"/>
          <w:sz w:val="24"/>
        </w:rPr>
        <w:t>3.6 投标文件的编制</w:t>
      </w:r>
      <w:bookmarkEnd w:id="152"/>
      <w:bookmarkEnd w:id="153"/>
      <w:bookmarkEnd w:id="154"/>
      <w:bookmarkEnd w:id="155"/>
      <w:bookmarkEnd w:id="156"/>
      <w:bookmarkEnd w:id="157"/>
      <w:bookmarkEnd w:id="158"/>
      <w:bookmarkEnd w:id="159"/>
    </w:p>
    <w:p>
      <w:pPr>
        <w:adjustRightInd w:val="0"/>
        <w:snapToGrid w:val="0"/>
        <w:spacing w:before="120" w:beforeLines="50" w:line="360" w:lineRule="auto"/>
        <w:ind w:firstLine="420" w:firstLineChars="200"/>
        <w:jc w:val="left"/>
        <w:rPr>
          <w:rFonts w:hint="eastAsia" w:ascii="宋体" w:hAnsi="宋体" w:eastAsia="宋体" w:cs="宋体"/>
          <w:szCs w:val="21"/>
        </w:rPr>
      </w:pPr>
      <w:r>
        <w:rPr>
          <w:rFonts w:hint="eastAsia" w:ascii="宋体" w:hAnsi="宋体" w:eastAsia="宋体" w:cs="宋体"/>
          <w:szCs w:val="21"/>
        </w:rPr>
        <w:t>22.1投标文件资格证明文件正本一份，副本贰份；商务技术文件正本一份，副本贰份（建议投标单位自备壹份投标文件，以便评标时澄清问题）；投标文件封面上明确写明“正本”或“副本”，副本可采用正本复印件，正本和副本内容如不一致，以正本为准。装订要求：1、投标文件采用胶装方式装订，装订应牢固、不易拆散和换页，不得采用活页装订，提倡双面打印。2、开标一览表须另单独密封一份,并在小密封袋上标明开标一览表字样，与投标文件一同递交。商务技术文件正副本一起密封。副本份数见</w:t>
      </w:r>
      <w:r>
        <w:rPr>
          <w:rFonts w:hint="eastAsia" w:ascii="宋体" w:hAnsi="宋体" w:eastAsia="宋体" w:cs="宋体"/>
          <w:b/>
          <w:szCs w:val="21"/>
        </w:rPr>
        <w:t>招标文件前附表。</w:t>
      </w:r>
      <w:r>
        <w:rPr>
          <w:rFonts w:hint="eastAsia" w:ascii="宋体" w:hAnsi="宋体" w:eastAsia="宋体" w:cs="宋体"/>
          <w:szCs w:val="21"/>
        </w:rPr>
        <w:t>正本和副本的封面应注明“正本”或“副本”的字样，当正本和副本不一致时，以正本为准。</w:t>
      </w:r>
    </w:p>
    <w:p>
      <w:pPr>
        <w:tabs>
          <w:tab w:val="left" w:pos="570"/>
          <w:tab w:val="left" w:pos="8280"/>
        </w:tabs>
        <w:adjustRightInd w:val="0"/>
        <w:snapToGrid w:val="0"/>
        <w:spacing w:before="120" w:beforeLines="50" w:line="360" w:lineRule="auto"/>
        <w:ind w:right="31" w:rightChars="15" w:firstLine="420" w:firstLineChars="200"/>
        <w:jc w:val="left"/>
        <w:rPr>
          <w:rFonts w:hint="eastAsia" w:ascii="宋体" w:hAnsi="宋体" w:eastAsia="宋体" w:cs="宋体"/>
          <w:szCs w:val="24"/>
        </w:rPr>
      </w:pPr>
      <w:r>
        <w:rPr>
          <w:rFonts w:hint="eastAsia" w:ascii="宋体" w:hAnsi="宋体" w:eastAsia="宋体" w:cs="宋体"/>
          <w:szCs w:val="21"/>
        </w:rPr>
        <w:t>22.2 投标文件应用不褪色的材料打印或书写，并在</w:t>
      </w:r>
      <w:r>
        <w:rPr>
          <w:rFonts w:hint="eastAsia" w:ascii="宋体" w:hAnsi="宋体" w:eastAsia="宋体" w:cs="宋体"/>
          <w:bCs/>
          <w:szCs w:val="21"/>
        </w:rPr>
        <w:t>招标</w:t>
      </w:r>
      <w:r>
        <w:rPr>
          <w:rFonts w:hint="eastAsia" w:ascii="宋体" w:hAnsi="宋体" w:eastAsia="宋体" w:cs="宋体"/>
          <w:szCs w:val="21"/>
        </w:rPr>
        <w:t>文件要求签字、盖章处盖投标单位行政公章和由法定代表人或其委托代理人签字。投标文件中的任何行间插字、涂改和增删，改动之处应加盖单位行政公章或由投标人的法定代表人或其授权的代理人签字确认。不按上述要求盖章和签字的，在评标时将其视为无效投标。</w:t>
      </w:r>
    </w:p>
    <w:p>
      <w:pPr>
        <w:spacing w:before="120" w:beforeLines="50" w:after="120" w:afterLines="50"/>
        <w:rPr>
          <w:rFonts w:hint="eastAsia" w:ascii="宋体" w:hAnsi="宋体" w:eastAsia="宋体" w:cs="宋体"/>
          <w:b/>
          <w:color w:val="000000"/>
          <w:sz w:val="24"/>
        </w:rPr>
      </w:pPr>
      <w:bookmarkStart w:id="160" w:name="_Toc294124184"/>
      <w:bookmarkStart w:id="161" w:name="_Toc179632573"/>
      <w:bookmarkStart w:id="162" w:name="_Toc144974523"/>
      <w:bookmarkStart w:id="163" w:name="_Toc152045555"/>
      <w:bookmarkStart w:id="164" w:name="_Toc152042331"/>
      <w:bookmarkStart w:id="165" w:name="_Toc495964961"/>
      <w:r>
        <w:rPr>
          <w:rFonts w:hint="eastAsia" w:ascii="宋体" w:hAnsi="宋体" w:eastAsia="宋体" w:cs="宋体"/>
          <w:b/>
          <w:color w:val="000000"/>
          <w:sz w:val="24"/>
        </w:rPr>
        <w:t>4. 投标</w:t>
      </w:r>
      <w:bookmarkEnd w:id="160"/>
      <w:bookmarkEnd w:id="161"/>
      <w:bookmarkEnd w:id="162"/>
      <w:bookmarkEnd w:id="163"/>
      <w:bookmarkEnd w:id="164"/>
      <w:bookmarkEnd w:id="165"/>
    </w:p>
    <w:p>
      <w:pPr>
        <w:spacing w:before="120" w:beforeLines="50" w:after="120" w:afterLines="50"/>
        <w:rPr>
          <w:rFonts w:hint="eastAsia" w:ascii="宋体" w:hAnsi="宋体" w:eastAsia="宋体" w:cs="宋体"/>
          <w:b/>
          <w:color w:val="000000"/>
          <w:sz w:val="24"/>
        </w:rPr>
      </w:pPr>
      <w:bookmarkStart w:id="166" w:name="_Toc179632574"/>
      <w:bookmarkStart w:id="167" w:name="_Toc144974524"/>
      <w:bookmarkStart w:id="168" w:name="_Toc495964962"/>
      <w:bookmarkStart w:id="169" w:name="_Toc152042332"/>
      <w:bookmarkStart w:id="170" w:name="_Toc287015583"/>
      <w:bookmarkStart w:id="171" w:name="_Toc294124185"/>
      <w:bookmarkStart w:id="172" w:name="_Toc152045556"/>
      <w:bookmarkStart w:id="173" w:name="_Toc286929456"/>
      <w:r>
        <w:rPr>
          <w:rFonts w:hint="eastAsia" w:ascii="宋体" w:hAnsi="宋体" w:eastAsia="宋体" w:cs="宋体"/>
          <w:b/>
          <w:color w:val="000000"/>
          <w:sz w:val="24"/>
        </w:rPr>
        <w:t>4.1 投标文件的密封和标记</w:t>
      </w:r>
      <w:bookmarkEnd w:id="166"/>
      <w:bookmarkEnd w:id="167"/>
      <w:bookmarkEnd w:id="168"/>
      <w:bookmarkEnd w:id="169"/>
      <w:bookmarkEnd w:id="170"/>
      <w:bookmarkEnd w:id="171"/>
      <w:bookmarkEnd w:id="172"/>
      <w:bookmarkEnd w:id="173"/>
    </w:p>
    <w:p>
      <w:pPr>
        <w:adjustRightInd w:val="0"/>
        <w:snapToGrid w:val="0"/>
        <w:spacing w:line="360" w:lineRule="auto"/>
        <w:ind w:firstLine="420" w:firstLineChars="200"/>
        <w:jc w:val="left"/>
        <w:rPr>
          <w:rFonts w:hint="eastAsia" w:ascii="宋体" w:hAnsi="宋体" w:eastAsia="宋体" w:cs="宋体"/>
          <w:color w:val="000000"/>
          <w:szCs w:val="21"/>
        </w:rPr>
      </w:pPr>
      <w:bookmarkStart w:id="174" w:name="_Toc286929457"/>
      <w:bookmarkStart w:id="175" w:name="_Toc287015584"/>
      <w:bookmarkStart w:id="176" w:name="_Toc152042333"/>
      <w:bookmarkStart w:id="177" w:name="_Toc144974525"/>
      <w:bookmarkStart w:id="178" w:name="_Toc294124186"/>
      <w:bookmarkStart w:id="179" w:name="_Toc495964963"/>
      <w:bookmarkStart w:id="180" w:name="_Toc179632575"/>
      <w:bookmarkStart w:id="181" w:name="_Toc152045557"/>
      <w:r>
        <w:rPr>
          <w:rFonts w:hint="eastAsia" w:ascii="宋体" w:hAnsi="宋体" w:eastAsia="宋体" w:cs="宋体"/>
          <w:color w:val="000000"/>
          <w:szCs w:val="21"/>
        </w:rPr>
        <w:t>4.1.1.投标文件按正本和副本分别包装，注明“正本”或“副本”，加贴封条，并在封套的封口处加盖投标人单位章或由法定代表人或其授权的代理人签字。</w:t>
      </w:r>
    </w:p>
    <w:p>
      <w:pPr>
        <w:adjustRightInd w:val="0"/>
        <w:snapToGrid w:val="0"/>
        <w:spacing w:line="360" w:lineRule="auto"/>
        <w:ind w:firstLine="420" w:firstLineChars="200"/>
        <w:jc w:val="left"/>
        <w:rPr>
          <w:rFonts w:hint="eastAsia" w:ascii="宋体" w:hAnsi="宋体" w:eastAsia="宋体" w:cs="宋体"/>
          <w:color w:val="000000"/>
          <w:szCs w:val="21"/>
        </w:rPr>
      </w:pPr>
      <w:r>
        <w:rPr>
          <w:rFonts w:hint="eastAsia" w:ascii="宋体" w:hAnsi="宋体" w:eastAsia="宋体" w:cs="宋体"/>
          <w:color w:val="000000"/>
          <w:szCs w:val="21"/>
        </w:rPr>
        <w:t>4.1.2.投标文件封套或外包装上应载明的内容见招标文件前附表。</w:t>
      </w:r>
    </w:p>
    <w:p>
      <w:pPr>
        <w:adjustRightInd w:val="0"/>
        <w:snapToGrid w:val="0"/>
        <w:spacing w:line="360" w:lineRule="auto"/>
        <w:ind w:firstLine="420" w:firstLineChars="200"/>
        <w:jc w:val="left"/>
        <w:rPr>
          <w:rFonts w:hint="eastAsia" w:ascii="宋体" w:hAnsi="宋体" w:eastAsia="宋体" w:cs="宋体"/>
          <w:color w:val="000000"/>
          <w:szCs w:val="21"/>
        </w:rPr>
      </w:pPr>
      <w:r>
        <w:rPr>
          <w:rFonts w:hint="eastAsia" w:ascii="宋体" w:hAnsi="宋体" w:eastAsia="宋体" w:cs="宋体"/>
          <w:color w:val="000000"/>
          <w:szCs w:val="21"/>
        </w:rPr>
        <w:t>4.1.3.投标文件如果未按上述规定密封和标记，采购代理机构应当拒绝接收。</w:t>
      </w:r>
    </w:p>
    <w:p>
      <w:pPr>
        <w:adjustRightInd w:val="0"/>
        <w:snapToGrid w:val="0"/>
        <w:spacing w:line="360" w:lineRule="auto"/>
        <w:ind w:firstLine="420" w:firstLineChars="200"/>
        <w:jc w:val="left"/>
        <w:rPr>
          <w:rFonts w:hint="eastAsia" w:ascii="宋体" w:hAnsi="宋体" w:eastAsia="宋体" w:cs="宋体"/>
          <w:color w:val="000000"/>
          <w:szCs w:val="21"/>
        </w:rPr>
      </w:pPr>
      <w:r>
        <w:rPr>
          <w:rFonts w:hint="eastAsia" w:ascii="宋体" w:hAnsi="宋体" w:eastAsia="宋体" w:cs="宋体"/>
          <w:color w:val="000000"/>
          <w:szCs w:val="21"/>
        </w:rPr>
        <w:t>4.1.4.为方便开标唱标,投标人另外在准备一份开标一览表单独密封, 密封袋上标明开标一览表字样，随同正副本一并递交，未递交的以正本内开标一览表或分项价格表为准，二者均未提供的，按照无效投标处理。</w:t>
      </w:r>
    </w:p>
    <w:p>
      <w:pPr>
        <w:spacing w:before="120" w:beforeLines="50" w:after="120" w:afterLines="50"/>
        <w:rPr>
          <w:rFonts w:hint="eastAsia" w:ascii="宋体" w:hAnsi="宋体" w:eastAsia="宋体" w:cs="宋体"/>
          <w:b/>
          <w:color w:val="000000"/>
          <w:sz w:val="24"/>
          <w:szCs w:val="24"/>
        </w:rPr>
      </w:pPr>
      <w:r>
        <w:rPr>
          <w:rFonts w:hint="eastAsia" w:ascii="宋体" w:hAnsi="宋体" w:eastAsia="宋体" w:cs="宋体"/>
          <w:b/>
          <w:color w:val="000000"/>
          <w:sz w:val="24"/>
        </w:rPr>
        <w:t>4.2 投标文件的递交</w:t>
      </w:r>
      <w:bookmarkEnd w:id="174"/>
      <w:bookmarkEnd w:id="175"/>
      <w:bookmarkEnd w:id="176"/>
      <w:bookmarkEnd w:id="177"/>
      <w:bookmarkEnd w:id="178"/>
      <w:bookmarkEnd w:id="179"/>
      <w:bookmarkEnd w:id="180"/>
      <w:bookmarkEnd w:id="181"/>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4.2.1 投标人应在前附表规定的投标截止时间前递交投标文件。</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4.2.2 投标人递交投标文件的地点：见投标人须知前附表。</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4.2.3 除投标人须知前附表另有规定外，投标人所递交的投标文件不予退还。</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4.2.4 逾期送达的或者未送达指定地点的投标文件，招标人不予受理。</w:t>
      </w:r>
    </w:p>
    <w:p>
      <w:pPr>
        <w:spacing w:before="120" w:beforeLines="50" w:after="120" w:afterLines="50"/>
        <w:rPr>
          <w:rFonts w:hint="eastAsia" w:ascii="宋体" w:hAnsi="宋体" w:eastAsia="宋体" w:cs="宋体"/>
          <w:b/>
          <w:color w:val="000000"/>
          <w:sz w:val="24"/>
          <w:szCs w:val="24"/>
        </w:rPr>
      </w:pPr>
      <w:bookmarkStart w:id="182" w:name="_Toc152042334"/>
      <w:bookmarkStart w:id="183" w:name="_Toc152045558"/>
      <w:bookmarkStart w:id="184" w:name="_Toc286929458"/>
      <w:bookmarkStart w:id="185" w:name="_Toc287015585"/>
      <w:bookmarkStart w:id="186" w:name="_Toc495964964"/>
      <w:bookmarkStart w:id="187" w:name="_Toc294124187"/>
      <w:bookmarkStart w:id="188" w:name="_Toc144974526"/>
      <w:bookmarkStart w:id="189" w:name="_Toc179632576"/>
      <w:r>
        <w:rPr>
          <w:rFonts w:hint="eastAsia" w:ascii="宋体" w:hAnsi="宋体" w:eastAsia="宋体" w:cs="宋体"/>
          <w:b/>
          <w:color w:val="000000"/>
          <w:sz w:val="24"/>
        </w:rPr>
        <w:t>4.3 投标文件的修改与撤回</w:t>
      </w:r>
      <w:bookmarkEnd w:id="182"/>
      <w:bookmarkEnd w:id="183"/>
      <w:bookmarkEnd w:id="184"/>
      <w:bookmarkEnd w:id="185"/>
      <w:bookmarkEnd w:id="186"/>
      <w:bookmarkEnd w:id="187"/>
      <w:bookmarkEnd w:id="188"/>
      <w:bookmarkEnd w:id="189"/>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4.3.1 在前附表规定的投标截止时间前，投标人可以修改或撤回已递交的投标文件，但应以书面形式通知招标人。</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4.3.2 投标人修改或撤回已递交投标文件的书面通知应按照本章第3.6.3项的要求签字或盖章。招标人收到书面通知后，向投标人出具签收凭证。</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4.3.3 修改的内容为投标文件的组成部分。修改的投标文件应按照本章第3条、第4条规定进行编制、密封、标记和递交，并标明“修改”字样。</w:t>
      </w:r>
    </w:p>
    <w:p>
      <w:pPr>
        <w:spacing w:before="120" w:beforeLines="50" w:after="120" w:afterLines="50"/>
        <w:rPr>
          <w:rFonts w:hint="eastAsia" w:ascii="宋体" w:hAnsi="宋体" w:eastAsia="宋体" w:cs="宋体"/>
          <w:b/>
          <w:color w:val="000000"/>
          <w:sz w:val="24"/>
          <w:szCs w:val="24"/>
        </w:rPr>
      </w:pPr>
      <w:bookmarkStart w:id="190" w:name="_Toc294124188"/>
      <w:bookmarkStart w:id="191" w:name="_Toc152042335"/>
      <w:bookmarkStart w:id="192" w:name="_Toc144974527"/>
      <w:bookmarkStart w:id="193" w:name="_Toc495964965"/>
      <w:bookmarkStart w:id="194" w:name="_Toc152045559"/>
      <w:bookmarkStart w:id="195" w:name="_Toc179632577"/>
      <w:r>
        <w:rPr>
          <w:rFonts w:hint="eastAsia" w:ascii="宋体" w:hAnsi="宋体" w:eastAsia="宋体" w:cs="宋体"/>
          <w:b/>
          <w:color w:val="000000"/>
          <w:sz w:val="24"/>
        </w:rPr>
        <w:t>5. 开标</w:t>
      </w:r>
      <w:bookmarkEnd w:id="190"/>
      <w:bookmarkEnd w:id="191"/>
      <w:bookmarkEnd w:id="192"/>
      <w:bookmarkEnd w:id="193"/>
      <w:bookmarkEnd w:id="194"/>
      <w:bookmarkEnd w:id="195"/>
    </w:p>
    <w:p>
      <w:pPr>
        <w:spacing w:before="120" w:beforeLines="50" w:after="120" w:afterLines="50"/>
        <w:rPr>
          <w:rFonts w:hint="eastAsia" w:ascii="宋体" w:hAnsi="宋体" w:eastAsia="宋体" w:cs="宋体"/>
          <w:b/>
          <w:color w:val="000000"/>
          <w:sz w:val="24"/>
        </w:rPr>
      </w:pPr>
      <w:bookmarkStart w:id="196" w:name="_Toc144974528"/>
      <w:bookmarkStart w:id="197" w:name="_Toc294124189"/>
      <w:bookmarkStart w:id="198" w:name="_Toc286929460"/>
      <w:bookmarkStart w:id="199" w:name="_Toc495964966"/>
      <w:bookmarkStart w:id="200" w:name="_Toc152042336"/>
      <w:bookmarkStart w:id="201" w:name="_Toc152045560"/>
      <w:bookmarkStart w:id="202" w:name="_Toc287015587"/>
      <w:bookmarkStart w:id="203" w:name="_Toc179632578"/>
      <w:r>
        <w:rPr>
          <w:rFonts w:hint="eastAsia" w:ascii="宋体" w:hAnsi="宋体" w:eastAsia="宋体" w:cs="宋体"/>
          <w:b/>
          <w:color w:val="000000"/>
          <w:sz w:val="24"/>
        </w:rPr>
        <w:t>5.1 开标时间和地点</w:t>
      </w:r>
      <w:bookmarkEnd w:id="196"/>
      <w:bookmarkEnd w:id="197"/>
      <w:bookmarkEnd w:id="198"/>
      <w:bookmarkEnd w:id="199"/>
      <w:bookmarkEnd w:id="200"/>
      <w:bookmarkEnd w:id="201"/>
      <w:bookmarkEnd w:id="202"/>
      <w:bookmarkEnd w:id="203"/>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招标人在前附表规定的投标截止时间（开标时间）和投标人须知前附表规定的地点公开开标。</w:t>
      </w:r>
    </w:p>
    <w:p>
      <w:pPr>
        <w:spacing w:before="120" w:beforeLines="50" w:after="120" w:afterLines="50"/>
        <w:rPr>
          <w:rFonts w:hint="eastAsia" w:ascii="宋体" w:hAnsi="宋体" w:eastAsia="宋体" w:cs="宋体"/>
          <w:b/>
          <w:color w:val="000000"/>
          <w:sz w:val="24"/>
          <w:szCs w:val="24"/>
        </w:rPr>
      </w:pPr>
      <w:bookmarkStart w:id="204" w:name="_Toc144974529"/>
      <w:bookmarkStart w:id="205" w:name="_Toc152045561"/>
      <w:bookmarkStart w:id="206" w:name="_Toc287015588"/>
      <w:bookmarkStart w:id="207" w:name="_Toc495964967"/>
      <w:bookmarkStart w:id="208" w:name="_Toc294124190"/>
      <w:bookmarkStart w:id="209" w:name="_Toc152042337"/>
      <w:bookmarkStart w:id="210" w:name="_Toc179632579"/>
      <w:bookmarkStart w:id="211" w:name="_Toc286929461"/>
      <w:r>
        <w:rPr>
          <w:rFonts w:hint="eastAsia" w:ascii="宋体" w:hAnsi="宋体" w:eastAsia="宋体" w:cs="宋体"/>
          <w:b/>
          <w:color w:val="000000"/>
          <w:sz w:val="24"/>
        </w:rPr>
        <w:t>5.2 开标程序</w:t>
      </w:r>
      <w:bookmarkEnd w:id="204"/>
      <w:bookmarkEnd w:id="205"/>
      <w:bookmarkEnd w:id="206"/>
      <w:bookmarkEnd w:id="207"/>
      <w:bookmarkEnd w:id="208"/>
      <w:bookmarkEnd w:id="209"/>
      <w:bookmarkEnd w:id="210"/>
      <w:bookmarkEnd w:id="211"/>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按公开开标流程进行开标：</w:t>
      </w:r>
    </w:p>
    <w:p>
      <w:pPr>
        <w:spacing w:line="500" w:lineRule="exact"/>
        <w:ind w:firstLine="420" w:firstLineChars="200"/>
        <w:rPr>
          <w:rFonts w:hint="eastAsia" w:ascii="宋体" w:hAnsi="宋体" w:eastAsia="宋体" w:cs="宋体"/>
          <w:color w:val="000000"/>
          <w:spacing w:val="-2"/>
          <w:szCs w:val="21"/>
        </w:rPr>
      </w:pPr>
      <w:bookmarkStart w:id="212" w:name="_Toc152045562"/>
      <w:bookmarkStart w:id="213" w:name="_Toc179632580"/>
      <w:bookmarkStart w:id="214" w:name="_Toc152042338"/>
      <w:bookmarkStart w:id="215" w:name="_Toc144974530"/>
      <w:bookmarkStart w:id="216" w:name="_Toc294124191"/>
      <w:r>
        <w:rPr>
          <w:rFonts w:hint="eastAsia" w:ascii="宋体" w:hAnsi="宋体" w:eastAsia="宋体" w:cs="宋体"/>
          <w:color w:val="000000"/>
        </w:rPr>
        <w:t>投标人于投标截止时间前递交投标文件、开标一览表及样品完成签到等流程，招标人唱标。</w:t>
      </w:r>
    </w:p>
    <w:p>
      <w:pPr>
        <w:spacing w:before="120" w:beforeLines="50" w:after="120" w:afterLines="50"/>
        <w:rPr>
          <w:rFonts w:hint="eastAsia" w:ascii="宋体" w:hAnsi="宋体" w:eastAsia="宋体" w:cs="宋体"/>
          <w:b/>
          <w:color w:val="000000"/>
          <w:sz w:val="24"/>
          <w:szCs w:val="24"/>
        </w:rPr>
      </w:pPr>
      <w:bookmarkStart w:id="217" w:name="_Toc495964968"/>
      <w:r>
        <w:rPr>
          <w:rFonts w:hint="eastAsia" w:ascii="宋体" w:hAnsi="宋体" w:eastAsia="宋体" w:cs="宋体"/>
          <w:b/>
          <w:color w:val="000000"/>
          <w:sz w:val="24"/>
        </w:rPr>
        <w:t>6. 评标</w:t>
      </w:r>
      <w:bookmarkEnd w:id="212"/>
      <w:bookmarkEnd w:id="213"/>
      <w:bookmarkEnd w:id="214"/>
      <w:bookmarkEnd w:id="215"/>
      <w:bookmarkEnd w:id="216"/>
      <w:bookmarkEnd w:id="217"/>
    </w:p>
    <w:p>
      <w:pPr>
        <w:spacing w:before="120" w:beforeLines="50" w:after="120" w:afterLines="50"/>
        <w:rPr>
          <w:rFonts w:hint="eastAsia" w:ascii="宋体" w:hAnsi="宋体" w:eastAsia="宋体" w:cs="宋体"/>
          <w:b/>
          <w:color w:val="000000"/>
          <w:sz w:val="24"/>
        </w:rPr>
      </w:pPr>
      <w:bookmarkStart w:id="218" w:name="_Toc495964969"/>
      <w:bookmarkStart w:id="219" w:name="_Toc294124192"/>
      <w:bookmarkStart w:id="220" w:name="_Toc286929463"/>
      <w:bookmarkStart w:id="221" w:name="_Toc287015590"/>
      <w:bookmarkStart w:id="222" w:name="_Toc179632581"/>
      <w:bookmarkStart w:id="223" w:name="_Toc144974531"/>
      <w:bookmarkStart w:id="224" w:name="_Toc152042339"/>
      <w:bookmarkStart w:id="225" w:name="_Toc152045563"/>
      <w:r>
        <w:rPr>
          <w:rFonts w:hint="eastAsia" w:ascii="宋体" w:hAnsi="宋体" w:eastAsia="宋体" w:cs="宋体"/>
          <w:b/>
          <w:color w:val="000000"/>
          <w:sz w:val="24"/>
        </w:rPr>
        <w:t>6.1 评标委员会</w:t>
      </w:r>
      <w:bookmarkEnd w:id="218"/>
      <w:bookmarkEnd w:id="219"/>
      <w:bookmarkEnd w:id="220"/>
      <w:bookmarkEnd w:id="221"/>
      <w:bookmarkEnd w:id="222"/>
      <w:bookmarkEnd w:id="223"/>
      <w:bookmarkEnd w:id="224"/>
      <w:bookmarkEnd w:id="225"/>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6.1.1 评标由依法组建的评标委员会负责。评标委员会由招标人熟悉相关业务的代表，以及有关技术、经济等方面的专家组成。</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6.1.2 评标委员会成员有下列情形之一的，应当回避：</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（1）招标人或投标人的主要负责人的近亲属；</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（2）项目主管部门或者行政监督部门的人员；</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（3）与投标人有经济利益关系，可能影响对投标公正评审的；</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（4）曾因在招标、评标以及其他与招标投标有关活动中从事违法行为而受过行政处罚或刑事处罚的。</w:t>
      </w:r>
    </w:p>
    <w:p>
      <w:pPr>
        <w:spacing w:before="120" w:beforeLines="50" w:after="120" w:afterLines="50"/>
        <w:rPr>
          <w:rFonts w:hint="eastAsia" w:ascii="宋体" w:hAnsi="宋体" w:eastAsia="宋体" w:cs="宋体"/>
          <w:b/>
          <w:color w:val="000000"/>
          <w:sz w:val="24"/>
          <w:szCs w:val="24"/>
        </w:rPr>
      </w:pPr>
      <w:bookmarkStart w:id="226" w:name="_Toc152045564"/>
      <w:bookmarkStart w:id="227" w:name="_Toc179632582"/>
      <w:bookmarkStart w:id="228" w:name="_Toc144974532"/>
      <w:bookmarkStart w:id="229" w:name="_Toc495964970"/>
      <w:bookmarkStart w:id="230" w:name="_Toc152042340"/>
      <w:bookmarkStart w:id="231" w:name="_Toc286929464"/>
      <w:bookmarkStart w:id="232" w:name="_Toc287015591"/>
      <w:bookmarkStart w:id="233" w:name="_Toc294124193"/>
      <w:r>
        <w:rPr>
          <w:rFonts w:hint="eastAsia" w:ascii="宋体" w:hAnsi="宋体" w:eastAsia="宋体" w:cs="宋体"/>
          <w:b/>
          <w:color w:val="000000"/>
          <w:sz w:val="24"/>
        </w:rPr>
        <w:t>6.2 评标原则</w:t>
      </w:r>
      <w:bookmarkEnd w:id="226"/>
      <w:bookmarkEnd w:id="227"/>
      <w:bookmarkEnd w:id="228"/>
      <w:bookmarkEnd w:id="229"/>
      <w:bookmarkEnd w:id="230"/>
      <w:bookmarkEnd w:id="231"/>
      <w:bookmarkEnd w:id="232"/>
      <w:bookmarkEnd w:id="233"/>
      <w:r>
        <w:rPr>
          <w:rFonts w:hint="eastAsia" w:ascii="宋体" w:hAnsi="宋体" w:eastAsia="宋体" w:cs="宋体"/>
          <w:b/>
          <w:color w:val="000000"/>
          <w:sz w:val="24"/>
        </w:rPr>
        <w:tab/>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评标活动遵循公平、公正、科学和择优的原则。</w:t>
      </w:r>
    </w:p>
    <w:p>
      <w:pPr>
        <w:spacing w:before="120" w:beforeLines="50" w:after="120" w:afterLines="50"/>
        <w:rPr>
          <w:rFonts w:hint="eastAsia" w:ascii="宋体" w:hAnsi="宋体" w:eastAsia="宋体" w:cs="宋体"/>
          <w:b/>
          <w:color w:val="000000"/>
          <w:sz w:val="24"/>
          <w:szCs w:val="24"/>
        </w:rPr>
      </w:pPr>
      <w:bookmarkStart w:id="234" w:name="_Toc495964971"/>
      <w:bookmarkStart w:id="235" w:name="_Toc152045565"/>
      <w:bookmarkStart w:id="236" w:name="_Toc286929465"/>
      <w:bookmarkStart w:id="237" w:name="_Toc144974533"/>
      <w:bookmarkStart w:id="238" w:name="_Toc294124194"/>
      <w:bookmarkStart w:id="239" w:name="_Toc287015592"/>
      <w:bookmarkStart w:id="240" w:name="_Toc179632583"/>
      <w:bookmarkStart w:id="241" w:name="_Toc152042341"/>
      <w:r>
        <w:rPr>
          <w:rFonts w:hint="eastAsia" w:ascii="宋体" w:hAnsi="宋体" w:eastAsia="宋体" w:cs="宋体"/>
          <w:b/>
          <w:color w:val="000000"/>
          <w:sz w:val="24"/>
        </w:rPr>
        <w:t>6.3 评标</w:t>
      </w:r>
      <w:bookmarkEnd w:id="234"/>
      <w:bookmarkEnd w:id="235"/>
      <w:bookmarkEnd w:id="236"/>
      <w:bookmarkEnd w:id="237"/>
      <w:bookmarkEnd w:id="238"/>
      <w:bookmarkEnd w:id="239"/>
      <w:bookmarkEnd w:id="240"/>
      <w:bookmarkEnd w:id="241"/>
    </w:p>
    <w:p>
      <w:pPr>
        <w:spacing w:line="500" w:lineRule="exact"/>
        <w:rPr>
          <w:rFonts w:hint="eastAsia" w:ascii="宋体" w:hAnsi="宋体" w:eastAsia="宋体" w:cs="宋体"/>
          <w:b/>
          <w:bCs/>
          <w:color w:val="000000"/>
          <w:szCs w:val="21"/>
        </w:rPr>
      </w:pPr>
      <w:r>
        <w:rPr>
          <w:rFonts w:hint="eastAsia" w:ascii="宋体" w:hAnsi="宋体" w:eastAsia="宋体" w:cs="宋体"/>
          <w:b/>
          <w:bCs/>
          <w:color w:val="000000"/>
          <w:szCs w:val="21"/>
        </w:rPr>
        <w:t>6.3.1评标内容的保密</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(1)开标会议开始后，凡属于审查、澄清、评价和比较报价的所有资料及有关授予合同的信息，都不应向投标人或与招标无关的其他人泄露。</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(2)在投标文件的审查、澄清、评价和比较以及授予合同的过程中，投标人对招标人和评标委员会施加影响的任何行为，都将导致取消投标资格。</w:t>
      </w:r>
    </w:p>
    <w:p>
      <w:pPr>
        <w:spacing w:line="500" w:lineRule="exact"/>
        <w:rPr>
          <w:rFonts w:hint="eastAsia" w:ascii="宋体" w:hAnsi="宋体" w:eastAsia="宋体" w:cs="宋体"/>
          <w:b/>
          <w:color w:val="000000"/>
          <w:szCs w:val="21"/>
        </w:rPr>
      </w:pPr>
      <w:r>
        <w:rPr>
          <w:rFonts w:hint="eastAsia" w:ascii="宋体" w:hAnsi="宋体" w:eastAsia="宋体" w:cs="宋体"/>
          <w:b/>
          <w:color w:val="000000"/>
          <w:szCs w:val="21"/>
        </w:rPr>
        <w:t>6.3.2评审的标准和方法如下：</w:t>
      </w:r>
    </w:p>
    <w:p>
      <w:pPr>
        <w:spacing w:line="54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初审：符合性评审</w:t>
      </w:r>
    </w:p>
    <w:p>
      <w:pPr>
        <w:spacing w:line="54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符合性评审详见第六章“评审细则”</w:t>
      </w:r>
    </w:p>
    <w:p>
      <w:pPr>
        <w:spacing w:line="540" w:lineRule="exact"/>
        <w:ind w:left="479" w:leftChars="228" w:firstLine="52" w:firstLineChars="25"/>
        <w:rPr>
          <w:rFonts w:hint="eastAsia" w:ascii="宋体" w:hAnsi="宋体" w:eastAsia="宋体" w:cs="宋体"/>
          <w:color w:val="000000"/>
          <w:szCs w:val="21"/>
        </w:rPr>
      </w:pPr>
      <w:r>
        <w:rPr>
          <w:rFonts w:hint="eastAsia" w:ascii="宋体" w:hAnsi="宋体" w:eastAsia="宋体" w:cs="宋体"/>
          <w:color w:val="000000"/>
          <w:szCs w:val="21"/>
        </w:rPr>
        <w:t>详细评审：</w:t>
      </w:r>
    </w:p>
    <w:p>
      <w:pPr>
        <w:spacing w:line="54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按照详见第六章“评审细则”，由评标委员会对通过符合性鉴定评审的投标人的投标书进行评审，并对每家的投标人的进行打分，同一投标人所有的得分的算术平均值为该投标人的得分（四舍五入，保留两位小数），按最终得分从高到低的顺序排定名次，并推荐中标候选人。</w:t>
      </w:r>
    </w:p>
    <w:p>
      <w:pPr>
        <w:spacing w:line="500" w:lineRule="exact"/>
        <w:ind w:firstLine="411" w:firstLineChars="196"/>
        <w:rPr>
          <w:rFonts w:hint="eastAsia" w:ascii="宋体" w:hAnsi="宋体" w:eastAsia="宋体" w:cs="宋体"/>
          <w:color w:val="000000"/>
          <w:szCs w:val="21"/>
        </w:rPr>
      </w:pPr>
      <w:r>
        <w:rPr>
          <w:rFonts w:hint="eastAsia" w:ascii="宋体" w:hAnsi="宋体" w:eastAsia="宋体" w:cs="宋体"/>
          <w:color w:val="000000"/>
          <w:szCs w:val="21"/>
        </w:rPr>
        <w:t>评标委员会可以要求投标单位对投标文件中含义不明确的内容作必要的澄清或说明，但澄清或说明不得超出投标文件的范围或者改变投标文件的实质性内容。</w:t>
      </w:r>
    </w:p>
    <w:p>
      <w:pPr>
        <w:spacing w:line="500" w:lineRule="exact"/>
        <w:rPr>
          <w:rFonts w:hint="eastAsia" w:ascii="宋体" w:hAnsi="宋体" w:eastAsia="宋体" w:cs="宋体"/>
          <w:b/>
          <w:bCs/>
          <w:color w:val="000000"/>
          <w:szCs w:val="21"/>
        </w:rPr>
      </w:pPr>
      <w:r>
        <w:rPr>
          <w:rFonts w:hint="eastAsia" w:ascii="宋体" w:hAnsi="宋体" w:eastAsia="宋体" w:cs="宋体"/>
          <w:b/>
          <w:bCs/>
          <w:color w:val="000000"/>
          <w:szCs w:val="21"/>
        </w:rPr>
        <w:t>6.4投标文件的澄清</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为了有助于投标文件的审查、评价和比较，评标委员会可以要求投标人澄清其投标文件。</w:t>
      </w:r>
    </w:p>
    <w:p>
      <w:pPr>
        <w:spacing w:line="500" w:lineRule="exact"/>
        <w:rPr>
          <w:rFonts w:hint="eastAsia" w:ascii="宋体" w:hAnsi="宋体" w:eastAsia="宋体" w:cs="宋体"/>
          <w:b/>
          <w:bCs/>
          <w:color w:val="000000"/>
          <w:szCs w:val="21"/>
        </w:rPr>
      </w:pPr>
      <w:r>
        <w:rPr>
          <w:rFonts w:hint="eastAsia" w:ascii="宋体" w:hAnsi="宋体" w:eastAsia="宋体" w:cs="宋体"/>
          <w:b/>
          <w:bCs/>
          <w:color w:val="000000"/>
          <w:szCs w:val="21"/>
        </w:rPr>
        <w:t>6.5投标文件的符合性鉴定</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6.5.1开标会议开始后，经招标人初步审查符合投标须知规定的投标文件提交评标委员会进行评审。</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评标时，评标委员会将首先评定每份投标文件是否在实质上响应了招标文件的要求，所谓实质上响应是指投标文件应与招标文件的所有实质性条款、条件和规定相符，无显著差异或保留，或者对合同中约定的招标人的权力和投标人的义务方面造成重大的限制，纠正这些显著差异或保留将会对其他实质上响应招标文件要求的投标文件的投标人的竞争地位产生不公正的影响。</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6.5.2如果投标文件实质上不响应招标文件各项要求，评标委员会将予以拒绝，并且不允许投标人通过修改或撤消其不符合要求的差异或保留使之成为具有响应性的报价。</w:t>
      </w:r>
    </w:p>
    <w:p>
      <w:pPr>
        <w:spacing w:line="500" w:lineRule="exact"/>
        <w:rPr>
          <w:rFonts w:hint="eastAsia" w:ascii="宋体" w:hAnsi="宋体" w:eastAsia="宋体" w:cs="宋体"/>
          <w:b/>
          <w:bCs/>
          <w:color w:val="000000"/>
          <w:szCs w:val="21"/>
        </w:rPr>
      </w:pPr>
      <w:r>
        <w:rPr>
          <w:rFonts w:hint="eastAsia" w:ascii="宋体" w:hAnsi="宋体" w:eastAsia="宋体" w:cs="宋体"/>
          <w:b/>
          <w:bCs/>
          <w:color w:val="000000"/>
          <w:szCs w:val="21"/>
        </w:rPr>
        <w:t>6.6错误的修正</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6.6.1评标委员会将对确定为实质上响应招标文件要求的投标文件进行校核，看其是否有计算上、累计上或表达上的错误，修正错误的原则如下：</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（1）、如果数字表示的金额和用文字表示的金额不一致时，应以文字表示的金额为准；</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（2）、当单价与数量的乘积与合价不一致时，单价为准，除非评标委员会认为单价有明显的小数点错误，此时应以标出的合价为准，并修改单价；</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（3）、按上述修正错误的原则及方法调整或修正投标文件的报价，投标人同意后，调整后的报价对投标人起约束作用。如果投标人不接受修正后的报价，则其报价将被拒绝并且其投标保证金也将被没收。</w:t>
      </w:r>
    </w:p>
    <w:p>
      <w:pPr>
        <w:spacing w:before="120" w:beforeLines="50" w:after="120" w:afterLines="50"/>
        <w:rPr>
          <w:rFonts w:hint="eastAsia" w:ascii="宋体" w:hAnsi="宋体" w:eastAsia="宋体" w:cs="宋体"/>
          <w:b/>
          <w:color w:val="000000"/>
          <w:sz w:val="24"/>
          <w:szCs w:val="24"/>
        </w:rPr>
      </w:pPr>
      <w:bookmarkStart w:id="242" w:name="_Toc495964972"/>
      <w:bookmarkStart w:id="243" w:name="_Toc179632584"/>
      <w:bookmarkStart w:id="244" w:name="_Toc152045566"/>
      <w:bookmarkStart w:id="245" w:name="_Toc294124195"/>
      <w:bookmarkStart w:id="246" w:name="_Toc144974534"/>
      <w:bookmarkStart w:id="247" w:name="_Toc152042342"/>
      <w:r>
        <w:rPr>
          <w:rFonts w:hint="eastAsia" w:ascii="宋体" w:hAnsi="宋体" w:eastAsia="宋体" w:cs="宋体"/>
          <w:b/>
          <w:color w:val="000000"/>
          <w:sz w:val="24"/>
        </w:rPr>
        <w:t>7. 合同授予</w:t>
      </w:r>
      <w:bookmarkEnd w:id="242"/>
      <w:bookmarkEnd w:id="243"/>
      <w:bookmarkEnd w:id="244"/>
      <w:bookmarkEnd w:id="245"/>
      <w:bookmarkEnd w:id="246"/>
      <w:bookmarkEnd w:id="247"/>
    </w:p>
    <w:p>
      <w:pPr>
        <w:spacing w:before="120" w:beforeLines="50" w:after="120" w:afterLines="50"/>
        <w:rPr>
          <w:rFonts w:hint="eastAsia" w:ascii="宋体" w:hAnsi="宋体" w:eastAsia="宋体" w:cs="宋体"/>
          <w:b/>
          <w:color w:val="000000"/>
          <w:sz w:val="24"/>
        </w:rPr>
      </w:pPr>
      <w:bookmarkStart w:id="248" w:name="_Toc179632585"/>
      <w:bookmarkStart w:id="249" w:name="_Toc152042343"/>
      <w:bookmarkStart w:id="250" w:name="_Toc294124196"/>
      <w:bookmarkStart w:id="251" w:name="_Toc152045567"/>
      <w:bookmarkStart w:id="252" w:name="_Toc144974535"/>
      <w:bookmarkStart w:id="253" w:name="_Toc286929467"/>
      <w:bookmarkStart w:id="254" w:name="_Toc495964973"/>
      <w:bookmarkStart w:id="255" w:name="_Toc287015594"/>
      <w:r>
        <w:rPr>
          <w:rFonts w:hint="eastAsia" w:ascii="宋体" w:hAnsi="宋体" w:eastAsia="宋体" w:cs="宋体"/>
          <w:b/>
          <w:color w:val="000000"/>
          <w:sz w:val="24"/>
        </w:rPr>
        <w:t>7.1 定标方式</w:t>
      </w:r>
      <w:bookmarkEnd w:id="248"/>
      <w:bookmarkEnd w:id="249"/>
      <w:bookmarkEnd w:id="250"/>
      <w:bookmarkEnd w:id="251"/>
      <w:bookmarkEnd w:id="252"/>
      <w:bookmarkEnd w:id="253"/>
      <w:bookmarkEnd w:id="254"/>
      <w:bookmarkEnd w:id="255"/>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评审委员会依据规定的评审标准和方法，对投标文件进行评审和比较，向招标人提出书面评审报告，推荐中标候选人或直接确定中标人。</w:t>
      </w:r>
    </w:p>
    <w:p>
      <w:pPr>
        <w:spacing w:before="120" w:beforeLines="50" w:after="120" w:afterLines="50"/>
        <w:rPr>
          <w:rFonts w:hint="eastAsia" w:ascii="宋体" w:hAnsi="宋体" w:eastAsia="宋体" w:cs="宋体"/>
          <w:b/>
          <w:color w:val="000000"/>
          <w:sz w:val="24"/>
          <w:szCs w:val="24"/>
        </w:rPr>
      </w:pPr>
      <w:bookmarkStart w:id="256" w:name="_Toc287015595"/>
      <w:bookmarkStart w:id="257" w:name="_Toc179632586"/>
      <w:bookmarkStart w:id="258" w:name="_Toc495964974"/>
      <w:bookmarkStart w:id="259" w:name="_Toc152045568"/>
      <w:bookmarkStart w:id="260" w:name="_Toc144974536"/>
      <w:bookmarkStart w:id="261" w:name="_Toc152042344"/>
      <w:bookmarkStart w:id="262" w:name="_Toc294124197"/>
      <w:bookmarkStart w:id="263" w:name="_Toc286929468"/>
      <w:r>
        <w:rPr>
          <w:rFonts w:hint="eastAsia" w:ascii="宋体" w:hAnsi="宋体" w:eastAsia="宋体" w:cs="宋体"/>
          <w:b/>
          <w:color w:val="000000"/>
          <w:sz w:val="24"/>
        </w:rPr>
        <w:t>7.2 中标通知</w:t>
      </w:r>
      <w:bookmarkEnd w:id="256"/>
      <w:bookmarkEnd w:id="257"/>
      <w:bookmarkEnd w:id="258"/>
      <w:bookmarkEnd w:id="259"/>
      <w:bookmarkEnd w:id="260"/>
      <w:bookmarkEnd w:id="261"/>
      <w:bookmarkEnd w:id="262"/>
      <w:bookmarkEnd w:id="263"/>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在本章第3.3款规定的投标有效期内，招标人以书面形式向中标人发出中标通知书，同时将中标结果通知未中标的投标人。</w:t>
      </w:r>
    </w:p>
    <w:p>
      <w:pPr>
        <w:spacing w:before="120" w:beforeLines="50" w:after="120" w:afterLines="50"/>
        <w:rPr>
          <w:rFonts w:hint="eastAsia" w:ascii="宋体" w:hAnsi="宋体" w:eastAsia="宋体" w:cs="宋体"/>
          <w:b/>
          <w:color w:val="000000"/>
          <w:sz w:val="24"/>
          <w:szCs w:val="24"/>
        </w:rPr>
      </w:pPr>
      <w:bookmarkStart w:id="264" w:name="_Toc286929470"/>
      <w:bookmarkStart w:id="265" w:name="_Toc152042346"/>
      <w:bookmarkStart w:id="266" w:name="_Toc144974538"/>
      <w:bookmarkStart w:id="267" w:name="_Toc294124199"/>
      <w:bookmarkStart w:id="268" w:name="_Toc495964975"/>
      <w:bookmarkStart w:id="269" w:name="_Toc179632588"/>
      <w:bookmarkStart w:id="270" w:name="_Toc152045570"/>
      <w:bookmarkStart w:id="271" w:name="_Toc287015597"/>
      <w:r>
        <w:rPr>
          <w:rFonts w:hint="eastAsia" w:ascii="宋体" w:hAnsi="宋体" w:eastAsia="宋体" w:cs="宋体"/>
          <w:b/>
          <w:color w:val="000000"/>
          <w:sz w:val="24"/>
        </w:rPr>
        <w:t>7.3 签订合同</w:t>
      </w:r>
      <w:bookmarkEnd w:id="264"/>
      <w:bookmarkEnd w:id="265"/>
      <w:bookmarkEnd w:id="266"/>
      <w:bookmarkEnd w:id="267"/>
      <w:bookmarkEnd w:id="268"/>
      <w:bookmarkEnd w:id="269"/>
      <w:bookmarkEnd w:id="270"/>
      <w:bookmarkEnd w:id="271"/>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7.3.1招标人和中标人应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7.3.2 发出中标通知书后，招标人无正当理由拒签合同的，招标人向中标人退还投标保证金；给中标人造成损失的，还应当赔偿损失。</w:t>
      </w:r>
    </w:p>
    <w:p>
      <w:pPr>
        <w:spacing w:before="120" w:beforeLines="50" w:after="120" w:afterLines="50"/>
        <w:rPr>
          <w:rFonts w:hint="eastAsia" w:ascii="宋体" w:hAnsi="宋体" w:eastAsia="宋体" w:cs="宋体"/>
          <w:b/>
          <w:color w:val="000000"/>
          <w:sz w:val="24"/>
          <w:szCs w:val="24"/>
        </w:rPr>
      </w:pPr>
      <w:bookmarkStart w:id="272" w:name="_Toc294124200"/>
      <w:bookmarkStart w:id="273" w:name="_Toc152042347"/>
      <w:bookmarkStart w:id="274" w:name="_Toc179632589"/>
      <w:bookmarkStart w:id="275" w:name="_Toc144974539"/>
      <w:bookmarkStart w:id="276" w:name="_Toc495964976"/>
      <w:bookmarkStart w:id="277" w:name="_Toc152045571"/>
      <w:r>
        <w:rPr>
          <w:rFonts w:hint="eastAsia" w:ascii="宋体" w:hAnsi="宋体" w:eastAsia="宋体" w:cs="宋体"/>
          <w:b/>
          <w:color w:val="000000"/>
          <w:sz w:val="24"/>
        </w:rPr>
        <w:t>8. 重新招标和不再招标</w:t>
      </w:r>
      <w:bookmarkEnd w:id="272"/>
      <w:bookmarkEnd w:id="273"/>
      <w:bookmarkEnd w:id="274"/>
      <w:bookmarkEnd w:id="275"/>
      <w:bookmarkEnd w:id="276"/>
      <w:bookmarkEnd w:id="277"/>
    </w:p>
    <w:p>
      <w:pPr>
        <w:spacing w:before="120" w:beforeLines="50" w:after="120" w:afterLines="50"/>
        <w:rPr>
          <w:rFonts w:hint="eastAsia" w:ascii="宋体" w:hAnsi="宋体" w:eastAsia="宋体" w:cs="宋体"/>
          <w:b/>
          <w:color w:val="000000"/>
          <w:sz w:val="24"/>
        </w:rPr>
      </w:pPr>
      <w:bookmarkStart w:id="278" w:name="_Toc152045572"/>
      <w:bookmarkStart w:id="279" w:name="_Toc495964977"/>
      <w:bookmarkStart w:id="280" w:name="_Toc294124201"/>
      <w:bookmarkStart w:id="281" w:name="_Toc287015599"/>
      <w:bookmarkStart w:id="282" w:name="_Toc144974540"/>
      <w:bookmarkStart w:id="283" w:name="_Toc286929472"/>
      <w:bookmarkStart w:id="284" w:name="_Toc152042348"/>
      <w:bookmarkStart w:id="285" w:name="_Toc179632590"/>
      <w:r>
        <w:rPr>
          <w:rFonts w:hint="eastAsia" w:ascii="宋体" w:hAnsi="宋体" w:eastAsia="宋体" w:cs="宋体"/>
          <w:b/>
          <w:color w:val="000000"/>
          <w:sz w:val="24"/>
        </w:rPr>
        <w:t>8.1 重新招标</w:t>
      </w:r>
      <w:bookmarkEnd w:id="278"/>
      <w:bookmarkEnd w:id="279"/>
      <w:bookmarkEnd w:id="280"/>
      <w:bookmarkEnd w:id="281"/>
      <w:bookmarkEnd w:id="282"/>
      <w:bookmarkEnd w:id="283"/>
      <w:bookmarkEnd w:id="284"/>
      <w:bookmarkEnd w:id="285"/>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有下列情形之一的，招标人将重新招标：</w:t>
      </w:r>
    </w:p>
    <w:p>
      <w:pPr>
        <w:spacing w:line="500" w:lineRule="exact"/>
        <w:ind w:firstLine="359" w:firstLineChars="171"/>
        <w:rPr>
          <w:rFonts w:hint="eastAsia" w:ascii="宋体" w:hAnsi="宋体" w:eastAsia="宋体" w:cs="宋体"/>
          <w:color w:val="000000"/>
          <w:szCs w:val="21"/>
        </w:rPr>
      </w:pPr>
      <w:r>
        <w:rPr>
          <w:rFonts w:hint="eastAsia" w:ascii="宋体" w:hAnsi="宋体" w:eastAsia="宋体" w:cs="宋体"/>
          <w:color w:val="000000"/>
          <w:szCs w:val="21"/>
        </w:rPr>
        <w:t>（1）投标截止时间止，投标人少于3个的；</w:t>
      </w:r>
    </w:p>
    <w:p>
      <w:pPr>
        <w:spacing w:line="500" w:lineRule="exact"/>
        <w:ind w:firstLine="359" w:firstLineChars="171"/>
        <w:rPr>
          <w:rFonts w:hint="eastAsia" w:ascii="宋体" w:hAnsi="宋体" w:eastAsia="宋体" w:cs="宋体"/>
          <w:color w:val="000000"/>
          <w:szCs w:val="21"/>
        </w:rPr>
      </w:pPr>
      <w:r>
        <w:rPr>
          <w:rFonts w:hint="eastAsia" w:ascii="宋体" w:hAnsi="宋体" w:eastAsia="宋体" w:cs="宋体"/>
          <w:color w:val="000000"/>
          <w:szCs w:val="21"/>
        </w:rPr>
        <w:t>（2）经评标委员会评审后否决所有投标的。</w:t>
      </w:r>
    </w:p>
    <w:p>
      <w:pPr>
        <w:spacing w:before="120" w:beforeLines="50" w:after="120" w:afterLines="50"/>
        <w:rPr>
          <w:rFonts w:hint="eastAsia" w:ascii="宋体" w:hAnsi="宋体" w:eastAsia="宋体" w:cs="宋体"/>
          <w:b/>
          <w:color w:val="000000"/>
          <w:sz w:val="24"/>
          <w:szCs w:val="24"/>
        </w:rPr>
      </w:pPr>
      <w:bookmarkStart w:id="286" w:name="_Toc152042349"/>
      <w:bookmarkStart w:id="287" w:name="_Toc152045573"/>
      <w:bookmarkStart w:id="288" w:name="_Toc287015600"/>
      <w:bookmarkStart w:id="289" w:name="_Toc495964978"/>
      <w:bookmarkStart w:id="290" w:name="_Toc286929473"/>
      <w:bookmarkStart w:id="291" w:name="_Toc179632591"/>
      <w:bookmarkStart w:id="292" w:name="_Toc294124202"/>
      <w:bookmarkStart w:id="293" w:name="_Toc144974541"/>
      <w:r>
        <w:rPr>
          <w:rFonts w:hint="eastAsia" w:ascii="宋体" w:hAnsi="宋体" w:eastAsia="宋体" w:cs="宋体"/>
          <w:b/>
          <w:color w:val="000000"/>
          <w:sz w:val="24"/>
        </w:rPr>
        <w:t>8.2 不再招标</w:t>
      </w:r>
      <w:bookmarkEnd w:id="286"/>
      <w:bookmarkEnd w:id="287"/>
      <w:bookmarkEnd w:id="288"/>
      <w:bookmarkEnd w:id="289"/>
      <w:bookmarkEnd w:id="290"/>
      <w:bookmarkEnd w:id="291"/>
      <w:bookmarkEnd w:id="292"/>
      <w:bookmarkEnd w:id="293"/>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重新招标后投标人仍少于3个或者所有投标被否决的，根据</w:t>
      </w:r>
      <w:r>
        <w:rPr>
          <w:rFonts w:hint="eastAsia" w:ascii="宋体" w:hAnsi="宋体" w:eastAsia="宋体" w:cs="宋体"/>
          <w:color w:val="000000"/>
          <w:szCs w:val="21"/>
          <w:lang w:val="en-US" w:eastAsia="zh-CN"/>
        </w:rPr>
        <w:t>政府采购</w:t>
      </w:r>
      <w:r>
        <w:rPr>
          <w:rFonts w:hint="eastAsia" w:ascii="宋体" w:hAnsi="宋体" w:eastAsia="宋体" w:cs="宋体"/>
          <w:color w:val="000000"/>
          <w:szCs w:val="21"/>
        </w:rPr>
        <w:t>采购管理规定不再进行招标，采用其他采购方式。</w:t>
      </w:r>
    </w:p>
    <w:p>
      <w:pPr>
        <w:spacing w:before="120" w:beforeLines="50" w:after="120" w:afterLines="50"/>
        <w:rPr>
          <w:rFonts w:hint="eastAsia" w:ascii="宋体" w:hAnsi="宋体" w:eastAsia="宋体" w:cs="宋体"/>
          <w:b/>
          <w:color w:val="000000"/>
          <w:sz w:val="24"/>
          <w:szCs w:val="24"/>
        </w:rPr>
      </w:pPr>
      <w:bookmarkStart w:id="294" w:name="_Toc495964979"/>
      <w:bookmarkStart w:id="295" w:name="_Toc152042350"/>
      <w:bookmarkStart w:id="296" w:name="_Toc144974542"/>
      <w:bookmarkStart w:id="297" w:name="_Toc294124203"/>
      <w:bookmarkStart w:id="298" w:name="_Toc152045574"/>
      <w:bookmarkStart w:id="299" w:name="_Toc179632592"/>
      <w:r>
        <w:rPr>
          <w:rFonts w:hint="eastAsia" w:ascii="宋体" w:hAnsi="宋体" w:eastAsia="宋体" w:cs="宋体"/>
          <w:b/>
          <w:color w:val="000000"/>
          <w:sz w:val="24"/>
        </w:rPr>
        <w:t>9. 纪律和监督</w:t>
      </w:r>
      <w:bookmarkEnd w:id="294"/>
      <w:bookmarkEnd w:id="295"/>
      <w:bookmarkEnd w:id="296"/>
      <w:bookmarkEnd w:id="297"/>
      <w:bookmarkEnd w:id="298"/>
      <w:bookmarkEnd w:id="299"/>
    </w:p>
    <w:p>
      <w:pPr>
        <w:spacing w:before="120" w:beforeLines="50" w:after="120" w:afterLines="50"/>
        <w:rPr>
          <w:rFonts w:hint="eastAsia" w:ascii="宋体" w:hAnsi="宋体" w:eastAsia="宋体" w:cs="宋体"/>
          <w:b/>
          <w:color w:val="000000"/>
          <w:sz w:val="24"/>
        </w:rPr>
      </w:pPr>
      <w:bookmarkStart w:id="300" w:name="_Toc294124204"/>
      <w:bookmarkStart w:id="301" w:name="_Toc152042351"/>
      <w:bookmarkStart w:id="302" w:name="_Toc152045575"/>
      <w:bookmarkStart w:id="303" w:name="_Toc179632593"/>
      <w:bookmarkStart w:id="304" w:name="_Toc287015602"/>
      <w:bookmarkStart w:id="305" w:name="_Toc144974543"/>
      <w:bookmarkStart w:id="306" w:name="_Toc286929475"/>
      <w:bookmarkStart w:id="307" w:name="_Toc495964980"/>
      <w:r>
        <w:rPr>
          <w:rFonts w:hint="eastAsia" w:ascii="宋体" w:hAnsi="宋体" w:eastAsia="宋体" w:cs="宋体"/>
          <w:b/>
          <w:color w:val="000000"/>
          <w:sz w:val="24"/>
        </w:rPr>
        <w:t>9.1 对招标人的纪律要求</w:t>
      </w:r>
      <w:bookmarkEnd w:id="300"/>
      <w:bookmarkEnd w:id="301"/>
      <w:bookmarkEnd w:id="302"/>
      <w:bookmarkEnd w:id="303"/>
      <w:bookmarkEnd w:id="304"/>
      <w:bookmarkEnd w:id="305"/>
      <w:bookmarkEnd w:id="306"/>
      <w:bookmarkEnd w:id="307"/>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招标人不得泄漏招标投标活动中应当保密的情况和资料，不得与投标人串通损害国家利益、社会公共利益或者他人合法权益。</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以下情形属于招标人与投标人串通投标：</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（1）招标人在开标前开启投标文件并将有关信息泄露给其他投标人；</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（2）招标人直接或者间接向投标人泄露评标委员会成员等信息；</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（3）招标人明示或者暗示投标人压低或者抬高投标报价；</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（4）招标人授意投标人撤换、修改投标文件；</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（5）招标人明示或者暗示投标人为特定投标人中标提供方便；</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（6）招标人与投标人为谋求特定投标人中标而采取的其他串通行为。</w:t>
      </w:r>
    </w:p>
    <w:p>
      <w:pPr>
        <w:spacing w:before="120" w:beforeLines="50" w:after="120" w:afterLines="50"/>
        <w:rPr>
          <w:rFonts w:hint="eastAsia" w:ascii="宋体" w:hAnsi="宋体" w:eastAsia="宋体" w:cs="宋体"/>
          <w:b/>
          <w:color w:val="000000"/>
          <w:sz w:val="24"/>
          <w:szCs w:val="24"/>
        </w:rPr>
      </w:pPr>
      <w:bookmarkStart w:id="308" w:name="_Toc294124205"/>
      <w:bookmarkStart w:id="309" w:name="_Toc286929476"/>
      <w:bookmarkStart w:id="310" w:name="_Toc152042352"/>
      <w:bookmarkStart w:id="311" w:name="_Toc152045576"/>
      <w:bookmarkStart w:id="312" w:name="_Toc287015603"/>
      <w:bookmarkStart w:id="313" w:name="_Toc495964981"/>
      <w:bookmarkStart w:id="314" w:name="_Toc179632594"/>
      <w:bookmarkStart w:id="315" w:name="_Toc144974544"/>
      <w:r>
        <w:rPr>
          <w:rFonts w:hint="eastAsia" w:ascii="宋体" w:hAnsi="宋体" w:eastAsia="宋体" w:cs="宋体"/>
          <w:b/>
          <w:color w:val="000000"/>
          <w:sz w:val="24"/>
        </w:rPr>
        <w:t>9.2 对投标人的纪律要求</w:t>
      </w:r>
      <w:bookmarkEnd w:id="308"/>
      <w:bookmarkEnd w:id="309"/>
      <w:bookmarkEnd w:id="310"/>
      <w:bookmarkEnd w:id="311"/>
      <w:bookmarkEnd w:id="312"/>
      <w:bookmarkEnd w:id="313"/>
      <w:bookmarkEnd w:id="314"/>
      <w:bookmarkEnd w:id="315"/>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以下情形属于投标人相互串通投标：</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（1）投标人之间协商投标报价等投标文件的实质性内容；</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（2）投标人之间约定中标人；</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（3）投标人之间约定部分投标人放弃投标或者中标；</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（4）属于同一集团、协会、商会等组织成员的投标人按照该组织要求协同投标；</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（5）投标人之间为谋取中标或者排斥特定投标人而采取的其他联合行动。</w:t>
      </w:r>
    </w:p>
    <w:p>
      <w:pPr>
        <w:spacing w:line="500" w:lineRule="exact"/>
        <w:ind w:firstLine="420" w:firstLineChars="200"/>
        <w:rPr>
          <w:rFonts w:hint="eastAsia" w:ascii="宋体" w:hAnsi="宋体" w:eastAsia="宋体" w:cs="宋体"/>
          <w:b/>
          <w:color w:val="000000"/>
          <w:szCs w:val="21"/>
        </w:rPr>
      </w:pPr>
      <w:r>
        <w:rPr>
          <w:rFonts w:hint="eastAsia" w:ascii="宋体" w:hAnsi="宋体" w:eastAsia="宋体" w:cs="宋体"/>
          <w:color w:val="000000"/>
          <w:szCs w:val="21"/>
        </w:rPr>
        <w:t>投标人认为招标投标活动不符合法律、行政法规规定的，可以在《中华人民共和国招标投标法》等有关法律、法规规定时间内向招标代理机构投诉。投诉应当有明确的请求和必要的证明材料。</w:t>
      </w:r>
      <w:r>
        <w:rPr>
          <w:rFonts w:hint="eastAsia" w:ascii="宋体" w:hAnsi="宋体" w:eastAsia="宋体" w:cs="宋体"/>
          <w:b/>
          <w:color w:val="000000"/>
          <w:szCs w:val="21"/>
        </w:rPr>
        <w:t>投诉人以非法手段取得证明材料进行投诉的，行政监督部门应当予以驳回；投诉人捏造事实、伪造材料进行投诉的，其投标保证金不予退还，给他人造成损失的，依法承担赔偿责任。</w:t>
      </w:r>
    </w:p>
    <w:p>
      <w:pPr>
        <w:spacing w:before="120" w:beforeLines="50" w:after="120" w:afterLines="50"/>
        <w:rPr>
          <w:rFonts w:hint="eastAsia" w:ascii="宋体" w:hAnsi="宋体" w:eastAsia="宋体" w:cs="宋体"/>
          <w:b/>
          <w:color w:val="000000"/>
          <w:sz w:val="24"/>
          <w:szCs w:val="24"/>
        </w:rPr>
      </w:pPr>
      <w:bookmarkStart w:id="316" w:name="_Toc152042353"/>
      <w:bookmarkStart w:id="317" w:name="_Toc144974545"/>
      <w:bookmarkStart w:id="318" w:name="_Toc287015604"/>
      <w:bookmarkStart w:id="319" w:name="_Toc152045577"/>
      <w:bookmarkStart w:id="320" w:name="_Toc294124206"/>
      <w:bookmarkStart w:id="321" w:name="_Toc286929477"/>
      <w:bookmarkStart w:id="322" w:name="_Toc179632595"/>
      <w:bookmarkStart w:id="323" w:name="_Toc495964982"/>
      <w:r>
        <w:rPr>
          <w:rFonts w:hint="eastAsia" w:ascii="宋体" w:hAnsi="宋体" w:eastAsia="宋体" w:cs="宋体"/>
          <w:b/>
          <w:color w:val="000000"/>
          <w:sz w:val="24"/>
        </w:rPr>
        <w:t>9.3 对评标委员会成员的纪律要求</w:t>
      </w:r>
      <w:bookmarkEnd w:id="316"/>
      <w:bookmarkEnd w:id="317"/>
      <w:bookmarkEnd w:id="318"/>
      <w:bookmarkEnd w:id="319"/>
      <w:bookmarkEnd w:id="320"/>
      <w:bookmarkEnd w:id="321"/>
      <w:bookmarkEnd w:id="322"/>
      <w:bookmarkEnd w:id="323"/>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招标文件没有规定的评审因素和标准进行评标。</w:t>
      </w:r>
    </w:p>
    <w:p>
      <w:pPr>
        <w:spacing w:before="120" w:beforeLines="50" w:after="120" w:afterLines="50"/>
        <w:rPr>
          <w:rFonts w:hint="eastAsia" w:ascii="宋体" w:hAnsi="宋体" w:eastAsia="宋体" w:cs="宋体"/>
          <w:b/>
          <w:color w:val="000000"/>
          <w:sz w:val="24"/>
          <w:szCs w:val="24"/>
        </w:rPr>
      </w:pPr>
      <w:bookmarkStart w:id="324" w:name="_Toc179632596"/>
      <w:bookmarkStart w:id="325" w:name="_Toc152045578"/>
      <w:bookmarkStart w:id="326" w:name="_Toc294124207"/>
      <w:bookmarkStart w:id="327" w:name="_Toc495964983"/>
      <w:bookmarkStart w:id="328" w:name="_Toc286929478"/>
      <w:bookmarkStart w:id="329" w:name="_Toc287015605"/>
      <w:bookmarkStart w:id="330" w:name="_Toc152042354"/>
      <w:bookmarkStart w:id="331" w:name="_Toc144974546"/>
      <w:r>
        <w:rPr>
          <w:rFonts w:hint="eastAsia" w:ascii="宋体" w:hAnsi="宋体" w:eastAsia="宋体" w:cs="宋体"/>
          <w:b/>
          <w:color w:val="000000"/>
          <w:sz w:val="24"/>
        </w:rPr>
        <w:t>9.4 对与评标活动有关的工作人员的纪律要求</w:t>
      </w:r>
      <w:bookmarkEnd w:id="324"/>
      <w:bookmarkEnd w:id="325"/>
      <w:bookmarkEnd w:id="326"/>
      <w:bookmarkEnd w:id="327"/>
      <w:bookmarkEnd w:id="328"/>
      <w:bookmarkEnd w:id="329"/>
      <w:bookmarkEnd w:id="330"/>
    </w:p>
    <w:p>
      <w:pPr>
        <w:spacing w:line="500" w:lineRule="exact"/>
        <w:ind w:firstLine="420" w:firstLineChars="200"/>
        <w:rPr>
          <w:rFonts w:hint="eastAsia" w:ascii="宋体" w:hAnsi="宋体" w:eastAsia="宋体" w:cs="宋体"/>
          <w:b/>
          <w:color w:val="000000"/>
          <w:sz w:val="32"/>
        </w:rPr>
      </w:pPr>
      <w:bookmarkStart w:id="332" w:name="_Toc152042355"/>
      <w:r>
        <w:rPr>
          <w:rFonts w:hint="eastAsia" w:ascii="宋体" w:hAnsi="宋体" w:eastAsia="宋体" w:cs="宋体"/>
          <w:color w:val="000000"/>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331"/>
      <w:bookmarkEnd w:id="332"/>
      <w:r>
        <w:rPr>
          <w:rFonts w:hint="eastAsia" w:ascii="宋体" w:hAnsi="宋体" w:eastAsia="宋体" w:cs="宋体"/>
          <w:b/>
          <w:color w:val="000000"/>
          <w:sz w:val="32"/>
        </w:rPr>
        <w:br w:type="page"/>
      </w:r>
    </w:p>
    <w:p>
      <w:pPr>
        <w:pStyle w:val="4"/>
        <w:rPr>
          <w:rFonts w:hint="eastAsia" w:ascii="宋体" w:hAnsi="宋体" w:eastAsia="宋体" w:cs="宋体"/>
          <w:color w:val="000000"/>
          <w:sz w:val="32"/>
          <w:szCs w:val="32"/>
        </w:rPr>
      </w:pPr>
      <w:bookmarkStart w:id="333" w:name="_Toc511633587"/>
    </w:p>
    <w:p>
      <w:pPr>
        <w:pStyle w:val="4"/>
        <w:numPr>
          <w:ilvl w:val="0"/>
          <w:numId w:val="2"/>
        </w:numPr>
        <w:rPr>
          <w:rFonts w:hint="eastAsia" w:ascii="宋体" w:hAnsi="宋体" w:eastAsia="宋体" w:cs="宋体"/>
          <w:color w:val="000000"/>
          <w:sz w:val="32"/>
          <w:szCs w:val="32"/>
        </w:rPr>
      </w:pPr>
      <w:r>
        <w:rPr>
          <w:rFonts w:hint="eastAsia" w:ascii="宋体" w:hAnsi="宋体" w:eastAsia="宋体" w:cs="宋体"/>
          <w:color w:val="000000"/>
          <w:sz w:val="32"/>
          <w:szCs w:val="32"/>
        </w:rPr>
        <w:t xml:space="preserve"> </w:t>
      </w:r>
      <w:bookmarkEnd w:id="333"/>
      <w:r>
        <w:rPr>
          <w:rFonts w:hint="eastAsia" w:ascii="宋体" w:hAnsi="宋体" w:eastAsia="宋体" w:cs="宋体"/>
          <w:color w:val="000000"/>
          <w:sz w:val="32"/>
          <w:szCs w:val="32"/>
        </w:rPr>
        <w:t>技术规范及相关要求</w:t>
      </w:r>
    </w:p>
    <w:p>
      <w:pPr>
        <w:rPr>
          <w:rFonts w:hint="eastAsia" w:ascii="宋体" w:hAnsi="宋体" w:eastAsia="宋体" w:cs="宋体"/>
        </w:rPr>
      </w:pPr>
    </w:p>
    <w:p>
      <w:pPr>
        <w:numPr>
          <w:ilvl w:val="0"/>
          <w:numId w:val="3"/>
        </w:numPr>
        <w:spacing w:line="360" w:lineRule="auto"/>
        <w:jc w:val="left"/>
        <w:rPr>
          <w:rFonts w:hint="eastAsia" w:ascii="宋体" w:hAnsi="宋体" w:eastAsia="宋体" w:cs="宋体"/>
          <w:b/>
          <w:bCs/>
          <w:szCs w:val="21"/>
        </w:rPr>
      </w:pPr>
      <w:r>
        <w:rPr>
          <w:rFonts w:hint="eastAsia" w:ascii="宋体" w:hAnsi="宋体" w:eastAsia="宋体" w:cs="宋体"/>
          <w:b/>
          <w:bCs/>
          <w:szCs w:val="21"/>
        </w:rPr>
        <w:t>项目名称</w:t>
      </w:r>
    </w:p>
    <w:p>
      <w:pPr>
        <w:spacing w:line="360" w:lineRule="auto"/>
        <w:ind w:left="640" w:firstLine="420" w:firstLineChars="200"/>
        <w:rPr>
          <w:rFonts w:hint="eastAsia" w:ascii="宋体" w:hAnsi="宋体" w:eastAsia="宋体" w:cs="宋体"/>
          <w:szCs w:val="21"/>
          <w:lang w:eastAsia="zh-CN"/>
        </w:rPr>
      </w:pPr>
      <w:r>
        <w:rPr>
          <w:rFonts w:hint="eastAsia" w:ascii="宋体" w:hAnsi="宋体" w:eastAsia="宋体" w:cs="宋体"/>
          <w:color w:val="000000"/>
          <w:szCs w:val="21"/>
          <w:lang w:eastAsia="zh-CN"/>
        </w:rPr>
        <w:t>长沙壹廷充电站项目</w:t>
      </w:r>
    </w:p>
    <w:p>
      <w:pPr>
        <w:numPr>
          <w:ilvl w:val="0"/>
          <w:numId w:val="3"/>
        </w:numPr>
        <w:spacing w:line="360" w:lineRule="auto"/>
        <w:rPr>
          <w:rFonts w:hint="eastAsia" w:ascii="宋体" w:hAnsi="宋体" w:eastAsia="宋体" w:cs="宋体"/>
          <w:b/>
          <w:bCs/>
          <w:szCs w:val="21"/>
        </w:rPr>
      </w:pPr>
      <w:r>
        <w:rPr>
          <w:rFonts w:hint="eastAsia" w:ascii="宋体" w:hAnsi="宋体" w:eastAsia="宋体" w:cs="宋体"/>
          <w:b/>
          <w:bCs/>
          <w:szCs w:val="21"/>
        </w:rPr>
        <w:t>项目位置</w:t>
      </w:r>
    </w:p>
    <w:p>
      <w:pPr>
        <w:spacing w:line="360" w:lineRule="auto"/>
        <w:ind w:left="640" w:firstLine="420" w:firstLineChars="200"/>
        <w:rPr>
          <w:rFonts w:hint="eastAsia" w:ascii="宋体" w:hAnsi="宋体" w:eastAsia="宋体" w:cs="宋体"/>
          <w:szCs w:val="21"/>
          <w:lang w:eastAsia="zh-CN"/>
        </w:rPr>
      </w:pPr>
      <w:r>
        <w:rPr>
          <w:rFonts w:hint="eastAsia" w:ascii="宋体" w:hAnsi="宋体" w:eastAsia="宋体" w:cs="宋体"/>
          <w:color w:val="000000"/>
          <w:szCs w:val="21"/>
          <w:lang w:eastAsia="zh-CN"/>
        </w:rPr>
        <w:t>长沙壹廷</w:t>
      </w:r>
    </w:p>
    <w:p>
      <w:pPr>
        <w:numPr>
          <w:ilvl w:val="0"/>
          <w:numId w:val="3"/>
        </w:numPr>
        <w:spacing w:line="360" w:lineRule="auto"/>
        <w:rPr>
          <w:rFonts w:hint="eastAsia" w:ascii="宋体" w:hAnsi="宋体" w:eastAsia="宋体" w:cs="宋体"/>
          <w:szCs w:val="21"/>
        </w:rPr>
      </w:pPr>
      <w:r>
        <w:rPr>
          <w:rFonts w:hint="eastAsia" w:ascii="宋体" w:hAnsi="宋体" w:eastAsia="宋体" w:cs="宋体"/>
          <w:b/>
          <w:bCs/>
          <w:szCs w:val="21"/>
        </w:rPr>
        <w:t>项目概况</w:t>
      </w:r>
    </w:p>
    <w:p>
      <w:pPr>
        <w:numPr>
          <w:ilvl w:val="0"/>
          <w:numId w:val="0"/>
        </w:numPr>
        <w:spacing w:line="360" w:lineRule="auto"/>
        <w:ind w:left="640" w:leftChars="0" w:firstLine="420" w:firstLineChars="200"/>
        <w:rPr>
          <w:rFonts w:hint="eastAsia" w:ascii="宋体" w:hAnsi="宋体" w:eastAsia="宋体" w:cs="宋体"/>
          <w:szCs w:val="21"/>
        </w:rPr>
      </w:pPr>
      <w:r>
        <w:rPr>
          <w:rFonts w:hint="eastAsia" w:ascii="宋体" w:hAnsi="宋体" w:eastAsia="宋体" w:cs="宋体"/>
          <w:color w:val="000000"/>
          <w:kern w:val="0"/>
          <w:szCs w:val="21"/>
          <w:lang w:val="en-US" w:eastAsia="zh-CN"/>
        </w:rPr>
        <w:t>本项目规划长沙壹庭权属的停车场安装充电桩，安装120kW直流充电桩（双枪快充）10台，配套建设低压设备、监控系统、消防器具、照明系统、网络系统及安全预警系统等站场配套设施。</w:t>
      </w:r>
    </w:p>
    <w:p>
      <w:pPr>
        <w:numPr>
          <w:ilvl w:val="0"/>
          <w:numId w:val="3"/>
        </w:numPr>
        <w:spacing w:line="360" w:lineRule="auto"/>
        <w:rPr>
          <w:rFonts w:hint="eastAsia" w:ascii="宋体" w:hAnsi="宋体" w:eastAsia="宋体" w:cs="宋体"/>
          <w:b/>
          <w:szCs w:val="21"/>
        </w:rPr>
      </w:pPr>
      <w:r>
        <w:rPr>
          <w:rFonts w:hint="eastAsia" w:ascii="宋体" w:hAnsi="宋体" w:eastAsia="宋体" w:cs="宋体"/>
          <w:b/>
          <w:szCs w:val="21"/>
        </w:rPr>
        <w:t>承包方式</w:t>
      </w:r>
    </w:p>
    <w:p>
      <w:pPr>
        <w:spacing w:line="360" w:lineRule="auto"/>
        <w:ind w:left="640" w:firstLine="420" w:firstLineChars="200"/>
        <w:rPr>
          <w:rFonts w:hint="eastAsia" w:ascii="宋体" w:hAnsi="宋体" w:eastAsia="宋体" w:cs="宋体"/>
          <w:szCs w:val="21"/>
        </w:rPr>
      </w:pPr>
      <w:r>
        <w:rPr>
          <w:rFonts w:hint="eastAsia" w:ascii="宋体" w:hAnsi="宋体" w:eastAsia="宋体" w:cs="宋体"/>
          <w:szCs w:val="21"/>
        </w:rPr>
        <w:t>总承包</w:t>
      </w:r>
    </w:p>
    <w:p>
      <w:pPr>
        <w:numPr>
          <w:ilvl w:val="0"/>
          <w:numId w:val="3"/>
        </w:numPr>
        <w:spacing w:line="360" w:lineRule="auto"/>
        <w:rPr>
          <w:rFonts w:hint="eastAsia" w:ascii="宋体" w:hAnsi="宋体" w:eastAsia="宋体" w:cs="宋体"/>
        </w:rPr>
      </w:pPr>
      <w:r>
        <w:rPr>
          <w:rFonts w:hint="eastAsia" w:ascii="宋体" w:hAnsi="宋体" w:eastAsia="宋体" w:cs="宋体"/>
          <w:b/>
          <w:szCs w:val="21"/>
        </w:rPr>
        <w:t>质量标准</w:t>
      </w:r>
    </w:p>
    <w:p>
      <w:pPr>
        <w:spacing w:line="360" w:lineRule="auto"/>
        <w:ind w:left="640" w:firstLine="420" w:firstLineChars="200"/>
        <w:rPr>
          <w:rFonts w:hint="eastAsia" w:ascii="宋体" w:hAnsi="宋体" w:eastAsia="宋体" w:cs="宋体"/>
        </w:rPr>
      </w:pPr>
      <w:r>
        <w:rPr>
          <w:rFonts w:hint="eastAsia" w:ascii="宋体" w:hAnsi="宋体" w:eastAsia="宋体" w:cs="宋体"/>
          <w:color w:val="000000" w:themeColor="text1"/>
          <w:szCs w:val="21"/>
          <w14:textFill>
            <w14:solidFill>
              <w14:schemeClr w14:val="tx1"/>
            </w14:solidFill>
          </w14:textFill>
        </w:rPr>
        <w:t>合格</w:t>
      </w:r>
    </w:p>
    <w:p>
      <w:pPr>
        <w:numPr>
          <w:ilvl w:val="0"/>
          <w:numId w:val="3"/>
        </w:numPr>
        <w:spacing w:line="360" w:lineRule="auto"/>
        <w:rPr>
          <w:rFonts w:hint="eastAsia" w:ascii="宋体" w:hAnsi="宋体" w:eastAsia="宋体" w:cs="宋体"/>
          <w:b/>
          <w:szCs w:val="21"/>
        </w:rPr>
      </w:pPr>
      <w:r>
        <w:rPr>
          <w:rFonts w:hint="eastAsia" w:ascii="宋体" w:hAnsi="宋体" w:eastAsia="宋体" w:cs="宋体"/>
          <w:b/>
          <w:szCs w:val="21"/>
        </w:rPr>
        <w:t>工程保修</w:t>
      </w:r>
    </w:p>
    <w:p>
      <w:pPr>
        <w:pStyle w:val="3"/>
        <w:spacing w:line="360" w:lineRule="auto"/>
        <w:ind w:left="640" w:firstLine="420" w:firstLineChars="200"/>
        <w:rPr>
          <w:rFonts w:hint="eastAsia" w:ascii="宋体" w:hAnsi="宋体" w:eastAsia="宋体" w:cs="宋体"/>
        </w:rPr>
      </w:pPr>
      <w:r>
        <w:rPr>
          <w:rFonts w:hint="eastAsia" w:ascii="宋体" w:hAnsi="宋体" w:eastAsia="宋体" w:cs="宋体"/>
        </w:rPr>
        <w:t>按施工合同约定</w:t>
      </w:r>
    </w:p>
    <w:p>
      <w:pPr>
        <w:spacing w:line="360" w:lineRule="auto"/>
        <w:ind w:firstLine="632" w:firstLineChars="300"/>
        <w:rPr>
          <w:rFonts w:hint="eastAsia" w:ascii="宋体" w:hAnsi="宋体" w:eastAsia="宋体" w:cs="宋体"/>
          <w:b/>
          <w:bCs/>
          <w:szCs w:val="21"/>
        </w:rPr>
      </w:pPr>
      <w:r>
        <w:rPr>
          <w:rFonts w:hint="eastAsia" w:ascii="宋体" w:hAnsi="宋体" w:eastAsia="宋体" w:cs="宋体"/>
          <w:b/>
          <w:bCs/>
          <w:szCs w:val="21"/>
        </w:rPr>
        <w:t>七、工程量清单及图纸</w:t>
      </w:r>
    </w:p>
    <w:p>
      <w:pPr>
        <w:spacing w:line="360" w:lineRule="auto"/>
        <w:ind w:left="640" w:firstLine="420" w:firstLineChars="200"/>
        <w:rPr>
          <w:rFonts w:hint="eastAsia" w:ascii="宋体" w:hAnsi="宋体" w:eastAsia="宋体" w:cs="宋体"/>
          <w:b/>
          <w:szCs w:val="21"/>
        </w:rPr>
        <w:sectPr>
          <w:headerReference r:id="rId5" w:type="first"/>
          <w:footerReference r:id="rId7" w:type="first"/>
          <w:headerReference r:id="rId4" w:type="default"/>
          <w:footerReference r:id="rId6" w:type="default"/>
          <w:pgSz w:w="11907" w:h="16840"/>
          <w:pgMar w:top="426" w:right="1418" w:bottom="1134" w:left="1418" w:header="851" w:footer="851" w:gutter="0"/>
          <w:pgBorders>
            <w:top w:val="none" w:sz="0" w:space="0"/>
            <w:left w:val="none" w:sz="0" w:space="0"/>
            <w:bottom w:val="none" w:sz="0" w:space="0"/>
            <w:right w:val="none" w:sz="0" w:space="0"/>
          </w:pgBorders>
          <w:pgNumType w:fmt="decimal"/>
          <w:cols w:space="720" w:num="1"/>
          <w:docGrid w:linePitch="312" w:charSpace="41434"/>
        </w:sectPr>
      </w:pPr>
      <w:r>
        <w:rPr>
          <w:rFonts w:hint="eastAsia" w:ascii="宋体" w:hAnsi="宋体" w:eastAsia="宋体" w:cs="宋体"/>
          <w:szCs w:val="21"/>
        </w:rPr>
        <w:t>（另册）</w:t>
      </w:r>
    </w:p>
    <w:p>
      <w:pPr>
        <w:pStyle w:val="4"/>
        <w:numPr>
          <w:ilvl w:val="0"/>
          <w:numId w:val="2"/>
        </w:numPr>
        <w:rPr>
          <w:rFonts w:hint="eastAsia" w:ascii="宋体" w:hAnsi="宋体" w:eastAsia="宋体" w:cs="宋体"/>
          <w:color w:val="000000"/>
          <w:sz w:val="32"/>
          <w:szCs w:val="32"/>
        </w:rPr>
      </w:pPr>
      <w:r>
        <w:rPr>
          <w:rFonts w:hint="eastAsia" w:ascii="宋体" w:hAnsi="宋体" w:eastAsia="宋体" w:cs="宋体"/>
          <w:color w:val="000000"/>
          <w:sz w:val="32"/>
          <w:szCs w:val="32"/>
        </w:rPr>
        <w:t>合同格式</w:t>
      </w:r>
    </w:p>
    <w:p>
      <w:pPr>
        <w:rPr>
          <w:rFonts w:hint="eastAsia" w:ascii="宋体" w:hAnsi="宋体" w:eastAsia="宋体" w:cs="宋体"/>
        </w:rPr>
      </w:pPr>
    </w:p>
    <w:p>
      <w:pPr>
        <w:pStyle w:val="35"/>
        <w:ind w:firstLine="5400" w:firstLineChars="1800"/>
        <w:jc w:val="left"/>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合同编号：</w:t>
      </w:r>
    </w:p>
    <w:p>
      <w:pPr>
        <w:pStyle w:val="35"/>
        <w:spacing w:before="312" w:beforeLines="100" w:after="312" w:afterLines="100" w:line="480" w:lineRule="auto"/>
        <w:jc w:val="center"/>
        <w:rPr>
          <w:rFonts w:hint="eastAsia" w:ascii="宋体" w:hAnsi="宋体" w:eastAsia="宋体" w:cs="宋体"/>
          <w:color w:val="000000"/>
          <w:kern w:val="0"/>
          <w:sz w:val="44"/>
          <w:szCs w:val="44"/>
        </w:rPr>
      </w:pPr>
    </w:p>
    <w:p>
      <w:pPr>
        <w:jc w:val="center"/>
        <w:rPr>
          <w:rFonts w:hint="eastAsia" w:ascii="宋体" w:hAnsi="宋体" w:eastAsia="宋体" w:cs="宋体"/>
          <w:color w:val="000000"/>
          <w:kern w:val="0"/>
          <w:sz w:val="48"/>
          <w:szCs w:val="48"/>
        </w:rPr>
      </w:pPr>
    </w:p>
    <w:p>
      <w:pPr>
        <w:jc w:val="center"/>
        <w:rPr>
          <w:rFonts w:hint="eastAsia" w:ascii="宋体" w:hAnsi="宋体" w:eastAsia="宋体" w:cs="宋体"/>
          <w:b/>
          <w:bCs/>
          <w:color w:val="000000"/>
          <w:kern w:val="0"/>
          <w:sz w:val="48"/>
          <w:szCs w:val="48"/>
          <w:lang w:eastAsia="zh-CN"/>
        </w:rPr>
      </w:pPr>
      <w:r>
        <w:rPr>
          <w:rFonts w:hint="eastAsia" w:ascii="宋体" w:hAnsi="宋体" w:eastAsia="宋体" w:cs="宋体"/>
          <w:b/>
          <w:bCs/>
          <w:color w:val="000000"/>
          <w:kern w:val="0"/>
          <w:sz w:val="48"/>
          <w:szCs w:val="48"/>
          <w:lang w:eastAsia="zh-CN"/>
        </w:rPr>
        <w:t>长沙壹廷</w:t>
      </w:r>
    </w:p>
    <w:p>
      <w:pPr>
        <w:jc w:val="center"/>
        <w:rPr>
          <w:rFonts w:hint="eastAsia" w:ascii="宋体" w:hAnsi="宋体" w:eastAsia="宋体" w:cs="宋体"/>
          <w:color w:val="000000"/>
          <w:kern w:val="0"/>
          <w:sz w:val="48"/>
          <w:szCs w:val="48"/>
          <w:lang w:eastAsia="zh-CN"/>
        </w:rPr>
      </w:pPr>
      <w:r>
        <w:rPr>
          <w:rFonts w:hint="eastAsia" w:ascii="宋体" w:hAnsi="宋体" w:eastAsia="宋体" w:cs="宋体"/>
          <w:b/>
          <w:bCs/>
          <w:color w:val="000000"/>
          <w:kern w:val="0"/>
          <w:sz w:val="48"/>
          <w:szCs w:val="48"/>
          <w:lang w:eastAsia="zh-CN"/>
        </w:rPr>
        <w:t>新能源充电站配套项目</w:t>
      </w:r>
    </w:p>
    <w:p>
      <w:pPr>
        <w:jc w:val="center"/>
        <w:rPr>
          <w:rFonts w:hint="eastAsia" w:ascii="宋体" w:hAnsi="宋体" w:eastAsia="宋体" w:cs="宋体"/>
          <w:color w:val="000000"/>
          <w:kern w:val="0"/>
          <w:sz w:val="48"/>
          <w:szCs w:val="48"/>
        </w:rPr>
      </w:pPr>
    </w:p>
    <w:p>
      <w:pPr>
        <w:jc w:val="center"/>
        <w:rPr>
          <w:rFonts w:hint="eastAsia" w:ascii="宋体" w:hAnsi="宋体" w:eastAsia="宋体" w:cs="宋体"/>
          <w:color w:val="000000"/>
          <w:kern w:val="0"/>
          <w:sz w:val="48"/>
          <w:szCs w:val="48"/>
        </w:rPr>
      </w:pPr>
    </w:p>
    <w:p>
      <w:pPr>
        <w:jc w:val="center"/>
        <w:rPr>
          <w:rFonts w:hint="eastAsia" w:ascii="宋体" w:hAnsi="宋体" w:eastAsia="宋体" w:cs="宋体"/>
          <w:b/>
          <w:bCs/>
          <w:sz w:val="44"/>
          <w:szCs w:val="44"/>
        </w:rPr>
      </w:pPr>
      <w:r>
        <w:rPr>
          <w:rFonts w:hint="eastAsia" w:ascii="宋体" w:hAnsi="宋体" w:eastAsia="宋体" w:cs="宋体"/>
          <w:b/>
          <w:bCs/>
          <w:sz w:val="48"/>
          <w:szCs w:val="48"/>
          <w:lang w:eastAsia="zh-CN"/>
        </w:rPr>
        <w:t>施工</w:t>
      </w:r>
      <w:r>
        <w:rPr>
          <w:rFonts w:hint="eastAsia" w:ascii="宋体" w:hAnsi="宋体" w:eastAsia="宋体" w:cs="宋体"/>
          <w:b/>
          <w:bCs/>
          <w:sz w:val="48"/>
          <w:szCs w:val="48"/>
        </w:rPr>
        <w:t>合同</w:t>
      </w:r>
    </w:p>
    <w:p>
      <w:pPr>
        <w:jc w:val="center"/>
        <w:rPr>
          <w:rFonts w:hint="eastAsia" w:ascii="宋体" w:hAnsi="宋体" w:eastAsia="宋体" w:cs="宋体"/>
          <w:sz w:val="44"/>
          <w:szCs w:val="44"/>
        </w:rPr>
      </w:pPr>
    </w:p>
    <w:p>
      <w:pPr>
        <w:rPr>
          <w:rFonts w:hint="eastAsia" w:ascii="宋体" w:hAnsi="宋体" w:eastAsia="宋体" w:cs="宋体"/>
        </w:rPr>
      </w:pPr>
    </w:p>
    <w:p>
      <w:pPr>
        <w:rPr>
          <w:rFonts w:hint="eastAsia" w:ascii="宋体" w:hAnsi="宋体" w:eastAsia="宋体" w:cs="宋体"/>
        </w:rPr>
      </w:pPr>
    </w:p>
    <w:p>
      <w:pPr>
        <w:adjustRightInd w:val="0"/>
        <w:snapToGrid w:val="0"/>
        <w:spacing w:line="288" w:lineRule="auto"/>
        <w:rPr>
          <w:rFonts w:hint="eastAsia" w:ascii="宋体" w:hAnsi="宋体" w:eastAsia="宋体" w:cs="宋体"/>
          <w:b/>
          <w:sz w:val="30"/>
          <w:u w:val="single"/>
        </w:rPr>
      </w:pPr>
      <w:r>
        <w:rPr>
          <w:rFonts w:hint="eastAsia" w:ascii="宋体" w:hAnsi="宋体" w:eastAsia="宋体" w:cs="宋体"/>
          <w:b/>
          <w:color w:val="000000"/>
          <w:sz w:val="32"/>
          <w:szCs w:val="32"/>
        </w:rPr>
        <w:t>甲 方：</w:t>
      </w:r>
      <w:r>
        <w:rPr>
          <w:rFonts w:hint="eastAsia" w:ascii="宋体" w:hAnsi="宋体" w:eastAsia="宋体" w:cs="宋体"/>
          <w:b/>
          <w:bCs w:val="0"/>
          <w:color w:val="000000"/>
          <w:sz w:val="32"/>
          <w:szCs w:val="32"/>
          <w:u w:val="single"/>
          <w:lang w:val="en-US" w:eastAsia="zh-CN"/>
        </w:rPr>
        <w:t xml:space="preserve">                       </w:t>
      </w:r>
      <w:r>
        <w:rPr>
          <w:rFonts w:hint="eastAsia" w:ascii="宋体" w:hAnsi="宋体" w:eastAsia="宋体" w:cs="宋体"/>
          <w:b w:val="0"/>
          <w:bCs/>
          <w:color w:val="000000"/>
          <w:sz w:val="32"/>
          <w:szCs w:val="32"/>
          <w:u w:val="single"/>
          <w:lang w:eastAsia="zh-CN"/>
        </w:rPr>
        <w:t xml:space="preserve"> </w:t>
      </w:r>
    </w:p>
    <w:p>
      <w:pPr>
        <w:adjustRightInd w:val="0"/>
        <w:snapToGrid w:val="0"/>
        <w:spacing w:line="288" w:lineRule="auto"/>
        <w:ind w:firstLine="1280" w:firstLineChars="400"/>
        <w:rPr>
          <w:rFonts w:hint="eastAsia" w:ascii="宋体" w:hAnsi="宋体" w:eastAsia="宋体" w:cs="宋体"/>
          <w:b/>
          <w:color w:val="000000"/>
          <w:sz w:val="32"/>
          <w:szCs w:val="32"/>
        </w:rPr>
      </w:pPr>
    </w:p>
    <w:p>
      <w:pPr>
        <w:adjustRightInd w:val="0"/>
        <w:snapToGrid w:val="0"/>
        <w:spacing w:line="288" w:lineRule="auto"/>
        <w:rPr>
          <w:rFonts w:hint="eastAsia" w:ascii="宋体" w:hAnsi="宋体" w:eastAsia="宋体" w:cs="宋体"/>
          <w:b/>
          <w:color w:val="000000"/>
          <w:sz w:val="32"/>
          <w:szCs w:val="32"/>
          <w:lang w:val="en-US" w:eastAsia="zh-CN"/>
        </w:rPr>
      </w:pPr>
      <w:r>
        <w:rPr>
          <w:rFonts w:hint="eastAsia" w:ascii="宋体" w:hAnsi="宋体" w:eastAsia="宋体" w:cs="宋体"/>
          <w:b/>
          <w:color w:val="000000"/>
          <w:sz w:val="32"/>
          <w:szCs w:val="32"/>
        </w:rPr>
        <w:t>乙 方：</w:t>
      </w:r>
      <w:r>
        <w:rPr>
          <w:rFonts w:hint="eastAsia" w:ascii="宋体" w:hAnsi="宋体" w:eastAsia="宋体" w:cs="宋体"/>
          <w:b/>
          <w:color w:val="000000"/>
          <w:sz w:val="32"/>
          <w:szCs w:val="32"/>
          <w:u w:val="single"/>
          <w:lang w:val="en-US" w:eastAsia="zh-CN"/>
        </w:rPr>
        <w:t xml:space="preserve">                        </w:t>
      </w:r>
    </w:p>
    <w:p>
      <w:pPr>
        <w:adjustRightInd w:val="0"/>
        <w:snapToGrid w:val="0"/>
        <w:spacing w:line="288" w:lineRule="auto"/>
        <w:ind w:firstLine="1280" w:firstLineChars="400"/>
        <w:jc w:val="center"/>
        <w:rPr>
          <w:rFonts w:hint="eastAsia" w:ascii="宋体" w:hAnsi="宋体" w:eastAsia="宋体" w:cs="宋体"/>
          <w:b/>
          <w:color w:val="000000"/>
          <w:sz w:val="32"/>
          <w:szCs w:val="32"/>
        </w:rPr>
      </w:pPr>
    </w:p>
    <w:p>
      <w:pPr>
        <w:adjustRightInd w:val="0"/>
        <w:snapToGrid w:val="0"/>
        <w:spacing w:line="288" w:lineRule="auto"/>
        <w:ind w:firstLine="2240" w:firstLineChars="700"/>
        <w:jc w:val="left"/>
        <w:rPr>
          <w:rFonts w:hint="eastAsia" w:ascii="宋体" w:hAnsi="宋体" w:eastAsia="宋体" w:cs="宋体"/>
          <w:b/>
          <w:color w:val="000000"/>
          <w:sz w:val="32"/>
          <w:szCs w:val="32"/>
        </w:rPr>
      </w:pPr>
    </w:p>
    <w:p>
      <w:pPr>
        <w:adjustRightInd w:val="0"/>
        <w:snapToGrid w:val="0"/>
        <w:spacing w:line="288" w:lineRule="auto"/>
        <w:ind w:firstLine="2240" w:firstLineChars="700"/>
        <w:jc w:val="left"/>
        <w:rPr>
          <w:rFonts w:hint="eastAsia" w:ascii="宋体" w:hAnsi="宋体" w:eastAsia="宋体" w:cs="宋体"/>
          <w:b/>
          <w:color w:val="000000"/>
          <w:sz w:val="32"/>
          <w:szCs w:val="32"/>
        </w:rPr>
      </w:pPr>
    </w:p>
    <w:p>
      <w:pPr>
        <w:adjustRightInd w:val="0"/>
        <w:snapToGrid w:val="0"/>
        <w:spacing w:line="288" w:lineRule="auto"/>
        <w:ind w:firstLine="2240" w:firstLineChars="700"/>
        <w:jc w:val="left"/>
        <w:rPr>
          <w:rFonts w:hint="eastAsia" w:ascii="宋体" w:hAnsi="宋体" w:eastAsia="宋体" w:cs="宋体"/>
          <w:b/>
          <w:color w:val="000000"/>
          <w:sz w:val="32"/>
          <w:szCs w:val="32"/>
        </w:rPr>
      </w:pPr>
      <w:r>
        <w:rPr>
          <w:rFonts w:hint="eastAsia" w:ascii="宋体" w:hAnsi="宋体" w:eastAsia="宋体" w:cs="宋体"/>
          <w:b/>
          <w:color w:val="000000"/>
          <w:sz w:val="32"/>
          <w:szCs w:val="32"/>
        </w:rPr>
        <w:t>合同签订地：湖南省</w:t>
      </w:r>
      <w:r>
        <w:rPr>
          <w:rFonts w:hint="eastAsia" w:ascii="宋体" w:hAnsi="宋体" w:eastAsia="宋体" w:cs="宋体"/>
          <w:b/>
          <w:color w:val="000000"/>
          <w:sz w:val="32"/>
          <w:szCs w:val="32"/>
          <w:lang w:val="en-US" w:eastAsia="zh-CN"/>
        </w:rPr>
        <w:t>岳阳</w:t>
      </w:r>
      <w:r>
        <w:rPr>
          <w:rFonts w:hint="eastAsia" w:ascii="宋体" w:hAnsi="宋体" w:eastAsia="宋体" w:cs="宋体"/>
          <w:b/>
          <w:color w:val="000000"/>
          <w:sz w:val="32"/>
          <w:szCs w:val="32"/>
        </w:rPr>
        <w:t>市</w:t>
      </w:r>
    </w:p>
    <w:p>
      <w:pPr>
        <w:snapToGrid w:val="0"/>
        <w:spacing w:line="360" w:lineRule="auto"/>
        <w:rPr>
          <w:rFonts w:hint="eastAsia" w:ascii="宋体" w:hAnsi="宋体" w:eastAsia="宋体" w:cs="宋体"/>
          <w:b/>
          <w:bCs/>
          <w:color w:val="000000"/>
          <w:sz w:val="32"/>
          <w:szCs w:val="32"/>
        </w:rPr>
      </w:pPr>
      <w:r>
        <w:rPr>
          <w:rFonts w:hint="eastAsia" w:ascii="宋体" w:hAnsi="宋体" w:eastAsia="宋体" w:cs="宋体"/>
          <w:b/>
          <w:color w:val="000000"/>
          <w:sz w:val="32"/>
          <w:szCs w:val="32"/>
        </w:rPr>
        <w:t xml:space="preserve">         </w:t>
      </w:r>
      <w:r>
        <w:rPr>
          <w:rFonts w:hint="eastAsia" w:ascii="宋体" w:hAnsi="宋体" w:eastAsia="宋体" w:cs="宋体"/>
          <w:color w:val="000000"/>
          <w:sz w:val="32"/>
          <w:szCs w:val="32"/>
        </w:rPr>
        <w:t xml:space="preserve">       </w:t>
      </w:r>
      <w:r>
        <w:rPr>
          <w:rFonts w:hint="eastAsia" w:ascii="宋体" w:hAnsi="宋体" w:eastAsia="宋体" w:cs="宋体"/>
          <w:b/>
          <w:bCs/>
          <w:color w:val="000000"/>
          <w:sz w:val="32"/>
          <w:szCs w:val="32"/>
        </w:rPr>
        <w:t xml:space="preserve"> 二０二</w:t>
      </w:r>
      <w:r>
        <w:rPr>
          <w:rFonts w:hint="eastAsia" w:ascii="宋体" w:hAnsi="宋体" w:eastAsia="宋体" w:cs="宋体"/>
          <w:b/>
          <w:bCs/>
          <w:color w:val="000000"/>
          <w:sz w:val="32"/>
          <w:szCs w:val="32"/>
          <w:lang w:val="en-US" w:eastAsia="zh-CN"/>
        </w:rPr>
        <w:t>四</w:t>
      </w:r>
      <w:r>
        <w:rPr>
          <w:rFonts w:hint="eastAsia" w:ascii="宋体" w:hAnsi="宋体" w:eastAsia="宋体" w:cs="宋体"/>
          <w:b/>
          <w:bCs/>
          <w:color w:val="000000"/>
          <w:sz w:val="32"/>
          <w:szCs w:val="32"/>
        </w:rPr>
        <w:t>年</w:t>
      </w:r>
      <w:r>
        <w:rPr>
          <w:rFonts w:hint="eastAsia" w:ascii="宋体" w:hAnsi="宋体" w:eastAsia="宋体" w:cs="宋体"/>
          <w:b/>
          <w:bCs/>
          <w:color w:val="000000"/>
          <w:sz w:val="32"/>
          <w:szCs w:val="32"/>
          <w:lang w:val="en-US" w:eastAsia="zh-CN"/>
        </w:rPr>
        <w:t xml:space="preserve"> </w:t>
      </w:r>
      <w:r>
        <w:rPr>
          <w:rFonts w:hint="eastAsia" w:ascii="宋体" w:hAnsi="宋体" w:eastAsia="宋体" w:cs="宋体"/>
          <w:b/>
          <w:bCs/>
          <w:color w:val="000000"/>
          <w:sz w:val="32"/>
          <w:szCs w:val="32"/>
        </w:rPr>
        <w:t>月</w:t>
      </w:r>
    </w:p>
    <w:p>
      <w:pPr>
        <w:widowControl/>
        <w:spacing w:line="360" w:lineRule="auto"/>
        <w:jc w:val="center"/>
        <w:outlineLvl w:val="2"/>
        <w:rPr>
          <w:rFonts w:hint="eastAsia" w:ascii="宋体" w:hAnsi="宋体" w:eastAsia="宋体" w:cs="宋体"/>
          <w:b/>
          <w:bCs/>
          <w:spacing w:val="45"/>
          <w:kern w:val="0"/>
          <w:sz w:val="33"/>
          <w:szCs w:val="33"/>
        </w:rPr>
        <w:sectPr>
          <w:headerReference r:id="rId8" w:type="default"/>
          <w:footerReference r:id="rId9" w:type="even"/>
          <w:pgSz w:w="11906" w:h="16838"/>
          <w:pgMar w:top="1440" w:right="1797" w:bottom="1440" w:left="1797" w:header="851" w:footer="992" w:gutter="0"/>
          <w:pgBorders>
            <w:top w:val="none" w:sz="0" w:space="0"/>
            <w:left w:val="none" w:sz="0" w:space="0"/>
            <w:bottom w:val="none" w:sz="0" w:space="0"/>
            <w:right w:val="none" w:sz="0" w:space="0"/>
          </w:pgBorders>
          <w:pgNumType w:fmt="decimal"/>
          <w:cols w:space="720" w:num="1"/>
          <w:docGrid w:type="linesAndChars" w:linePitch="312" w:charSpace="0"/>
        </w:sectPr>
      </w:pPr>
    </w:p>
    <w:p>
      <w:pPr>
        <w:numPr>
          <w:ilvl w:val="0"/>
          <w:numId w:val="0"/>
        </w:numPr>
        <w:spacing w:line="440" w:lineRule="exact"/>
        <w:ind w:left="640" w:leftChars="0"/>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 xml:space="preserve">甲方：           </w:t>
      </w:r>
    </w:p>
    <w:p>
      <w:pPr>
        <w:numPr>
          <w:ilvl w:val="0"/>
          <w:numId w:val="0"/>
        </w:numPr>
        <w:spacing w:line="440" w:lineRule="exact"/>
        <w:ind w:left="640" w:leftChars="0"/>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 xml:space="preserve">乙方： </w:t>
      </w:r>
    </w:p>
    <w:p>
      <w:pPr>
        <w:numPr>
          <w:ilvl w:val="0"/>
          <w:numId w:val="0"/>
        </w:numPr>
        <w:spacing w:line="440" w:lineRule="exact"/>
        <w:ind w:left="640" w:leftChars="0" w:firstLine="420" w:firstLineChars="200"/>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根据政府采购结果，长沙壹廷充电站项目由</w:t>
      </w:r>
      <w:r>
        <w:rPr>
          <w:rFonts w:hint="eastAsia" w:ascii="宋体" w:hAnsi="宋体" w:eastAsia="宋体" w:cs="宋体"/>
          <w:color w:val="000000"/>
          <w:kern w:val="0"/>
          <w:szCs w:val="21"/>
          <w:u w:val="single"/>
          <w:lang w:val="en-US" w:eastAsia="zh-CN"/>
        </w:rPr>
        <w:t xml:space="preserve">      </w:t>
      </w:r>
      <w:r>
        <w:rPr>
          <w:rFonts w:hint="eastAsia" w:ascii="宋体" w:hAnsi="宋体" w:eastAsia="宋体" w:cs="宋体"/>
          <w:color w:val="000000"/>
          <w:kern w:val="0"/>
          <w:szCs w:val="21"/>
          <w:lang w:val="en-US" w:eastAsia="zh-CN"/>
        </w:rPr>
        <w:t>中标，现依照相关法律、法规，遵循平等、自愿、公平和诚实信用原则，签订本合同。</w:t>
      </w:r>
    </w:p>
    <w:p>
      <w:pPr>
        <w:numPr>
          <w:ilvl w:val="0"/>
          <w:numId w:val="0"/>
        </w:numPr>
        <w:spacing w:line="440" w:lineRule="exact"/>
        <w:ind w:left="640" w:leftChars="0"/>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一、工程概况</w:t>
      </w:r>
    </w:p>
    <w:p>
      <w:pPr>
        <w:numPr>
          <w:ilvl w:val="0"/>
          <w:numId w:val="0"/>
        </w:numPr>
        <w:spacing w:line="440" w:lineRule="exact"/>
        <w:ind w:left="640" w:leftChars="0" w:firstLine="420" w:firstLineChars="200"/>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1.1 项目名称：长沙壹廷充电站项目；</w:t>
      </w:r>
    </w:p>
    <w:p>
      <w:pPr>
        <w:numPr>
          <w:ilvl w:val="0"/>
          <w:numId w:val="0"/>
        </w:numPr>
        <w:spacing w:line="440" w:lineRule="exact"/>
        <w:ind w:left="640" w:leftChars="0" w:firstLine="420" w:firstLineChars="200"/>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1.2 建设地点：长沙壹廷；</w:t>
      </w:r>
    </w:p>
    <w:p>
      <w:pPr>
        <w:numPr>
          <w:ilvl w:val="0"/>
          <w:numId w:val="0"/>
        </w:numPr>
        <w:spacing w:line="440" w:lineRule="exact"/>
        <w:ind w:left="640" w:leftChars="0" w:firstLine="420" w:firstLineChars="200"/>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1.3 工程承包范围：负责长沙壹廷充电站项目的施工建设，具体以施工图纸和中标预算清单为准。</w:t>
      </w:r>
    </w:p>
    <w:p>
      <w:pPr>
        <w:numPr>
          <w:ilvl w:val="0"/>
          <w:numId w:val="0"/>
        </w:numPr>
        <w:spacing w:line="440" w:lineRule="exact"/>
        <w:ind w:left="640" w:leftChars="0"/>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二、合同期限</w:t>
      </w:r>
    </w:p>
    <w:p>
      <w:pPr>
        <w:numPr>
          <w:ilvl w:val="0"/>
          <w:numId w:val="0"/>
        </w:numPr>
        <w:spacing w:line="440" w:lineRule="exact"/>
        <w:ind w:left="640" w:leftChars="0" w:firstLine="420" w:firstLineChars="200"/>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2.1开工日期： 2024 年  月  日；</w:t>
      </w:r>
    </w:p>
    <w:p>
      <w:pPr>
        <w:numPr>
          <w:ilvl w:val="0"/>
          <w:numId w:val="0"/>
        </w:numPr>
        <w:spacing w:line="440" w:lineRule="exact"/>
        <w:ind w:left="640" w:leftChars="0" w:firstLine="420" w:firstLineChars="200"/>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2.2竣工日期：      年  月  日；</w:t>
      </w:r>
    </w:p>
    <w:p>
      <w:pPr>
        <w:numPr>
          <w:ilvl w:val="0"/>
          <w:numId w:val="0"/>
        </w:numPr>
        <w:spacing w:line="440" w:lineRule="exact"/>
        <w:ind w:left="640" w:leftChars="0" w:firstLine="420" w:firstLineChars="200"/>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2.3合同工期：  45  日（自签订合同之日起计算）；</w:t>
      </w:r>
    </w:p>
    <w:p>
      <w:pPr>
        <w:numPr>
          <w:ilvl w:val="0"/>
          <w:numId w:val="0"/>
        </w:numPr>
        <w:spacing w:line="440" w:lineRule="exact"/>
        <w:ind w:left="640" w:leftChars="0" w:firstLine="420" w:firstLineChars="200"/>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2.4缺陷责任期：自工程竣工验收合格之日起12个月。</w:t>
      </w:r>
    </w:p>
    <w:p>
      <w:pPr>
        <w:numPr>
          <w:ilvl w:val="0"/>
          <w:numId w:val="0"/>
        </w:numPr>
        <w:spacing w:line="440" w:lineRule="exact"/>
        <w:ind w:left="640" w:leftChars="0"/>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三、质量标准</w:t>
      </w:r>
    </w:p>
    <w:p>
      <w:pPr>
        <w:numPr>
          <w:ilvl w:val="0"/>
          <w:numId w:val="0"/>
        </w:numPr>
        <w:spacing w:line="440" w:lineRule="exact"/>
        <w:ind w:left="640" w:leftChars="0" w:firstLine="420" w:firstLineChars="200"/>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3.1施工要求的质量标准：符合国家颁布的施工验收规范和质量检验标准，工程满足验收标准；</w:t>
      </w:r>
    </w:p>
    <w:p>
      <w:pPr>
        <w:numPr>
          <w:ilvl w:val="0"/>
          <w:numId w:val="0"/>
        </w:numPr>
        <w:spacing w:line="440" w:lineRule="exact"/>
        <w:ind w:left="640" w:leftChars="0"/>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四、合同金额及支付方式</w:t>
      </w:r>
    </w:p>
    <w:p>
      <w:pPr>
        <w:numPr>
          <w:ilvl w:val="0"/>
          <w:numId w:val="0"/>
        </w:numPr>
        <w:spacing w:line="440" w:lineRule="exact"/>
        <w:ind w:left="640" w:leftChars="0" w:firstLine="420" w:firstLineChars="200"/>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4.1合同金额：     元（大写：       ），包括所有相关费用。最终费用以财政结算审计为准。</w:t>
      </w:r>
    </w:p>
    <w:p>
      <w:pPr>
        <w:numPr>
          <w:ilvl w:val="0"/>
          <w:numId w:val="0"/>
        </w:numPr>
        <w:spacing w:line="440" w:lineRule="exact"/>
        <w:ind w:left="640" w:leftChars="0" w:firstLine="420" w:firstLineChars="200"/>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4.2工程款支付：施工过程中按月支付进度款，比例为已完工程的60%；工程竣工验收合格后支付至合同内已完工程的75%，完成结算终审后支付至审定金额的97%，余款3%作为质量保证金，在质量缺陷责任期满后支付；</w:t>
      </w:r>
    </w:p>
    <w:p>
      <w:pPr>
        <w:numPr>
          <w:ilvl w:val="0"/>
          <w:numId w:val="0"/>
        </w:numPr>
        <w:spacing w:line="440" w:lineRule="exact"/>
        <w:ind w:left="640" w:leftChars="0" w:firstLine="420" w:firstLineChars="200"/>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4.3乙方应开具相应金额增值税专用发票给甲方，否则甲方有权拒绝付款且无须承担任何违约责任；</w:t>
      </w:r>
    </w:p>
    <w:p>
      <w:pPr>
        <w:numPr>
          <w:ilvl w:val="0"/>
          <w:numId w:val="0"/>
        </w:numPr>
        <w:spacing w:line="440" w:lineRule="exact"/>
        <w:ind w:left="640" w:leftChars="0" w:firstLine="420" w:firstLineChars="200"/>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4.4清单外新增工程量经甲方核定后现场签证计量或进行设计变更，在施工过程中完成变更、签证手续和施工任务后费用按投标人的综合下浮比例下浮后评审确定，支付方式按合同条款4.2执行；</w:t>
      </w:r>
    </w:p>
    <w:p>
      <w:pPr>
        <w:numPr>
          <w:ilvl w:val="0"/>
          <w:numId w:val="0"/>
        </w:numPr>
        <w:spacing w:line="440" w:lineRule="exact"/>
        <w:ind w:left="640" w:leftChars="0" w:firstLine="420" w:firstLineChars="200"/>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4.5非司法部门的文书要求，工程款只能向以乙方为户名的银行账号拨付，不接受其他任何形式的委托付款。</w:t>
      </w:r>
    </w:p>
    <w:p>
      <w:pPr>
        <w:numPr>
          <w:ilvl w:val="0"/>
          <w:numId w:val="0"/>
        </w:numPr>
        <w:spacing w:line="440" w:lineRule="exact"/>
        <w:ind w:left="640" w:leftChars="0"/>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五、履约担保</w:t>
      </w:r>
    </w:p>
    <w:p>
      <w:pPr>
        <w:numPr>
          <w:ilvl w:val="0"/>
          <w:numId w:val="0"/>
        </w:numPr>
        <w:spacing w:line="440" w:lineRule="exact"/>
        <w:ind w:left="640" w:leftChars="0" w:firstLine="420" w:firstLineChars="200"/>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无。</w:t>
      </w:r>
    </w:p>
    <w:p>
      <w:pPr>
        <w:numPr>
          <w:ilvl w:val="0"/>
          <w:numId w:val="0"/>
        </w:numPr>
        <w:spacing w:line="440" w:lineRule="exact"/>
        <w:ind w:left="640" w:leftChars="0"/>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六、工程变更</w:t>
      </w:r>
    </w:p>
    <w:p>
      <w:pPr>
        <w:numPr>
          <w:ilvl w:val="0"/>
          <w:numId w:val="0"/>
        </w:numPr>
        <w:spacing w:line="440" w:lineRule="exact"/>
        <w:ind w:left="640" w:leftChars="0" w:firstLine="420" w:firstLineChars="200"/>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6.1甲方有权对本项目进行优化设计，乙方配合执行，如因设计缺陷、漏项、现场协调施工等原因需要变更的，经发包人批准后同意实施；</w:t>
      </w:r>
    </w:p>
    <w:p>
      <w:pPr>
        <w:numPr>
          <w:ilvl w:val="0"/>
          <w:numId w:val="0"/>
        </w:numPr>
        <w:spacing w:line="440" w:lineRule="exact"/>
        <w:ind w:left="640" w:leftChars="0" w:firstLine="420" w:firstLineChars="200"/>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6.2工程变更严格按照甲方【港投发（2020）50号】《工程变更、签证管理办法》等现行管理制度执行，在施工期内（竣工验收通过之前），如有新制度，按新制度执行；</w:t>
      </w:r>
    </w:p>
    <w:p>
      <w:pPr>
        <w:numPr>
          <w:ilvl w:val="0"/>
          <w:numId w:val="0"/>
        </w:numPr>
        <w:spacing w:line="440" w:lineRule="exact"/>
        <w:ind w:left="640" w:leftChars="0" w:firstLine="420" w:firstLineChars="200"/>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6.3对于经甲方确认招标清单中错漏项的，可以进行变更（单价问题除外），乙方应在合同签订之日起30天内完成清单错漏项梳理和变更申请发起工作，在规定时间内未完成的将不再受理，结算不予增加；</w:t>
      </w:r>
    </w:p>
    <w:p>
      <w:pPr>
        <w:numPr>
          <w:ilvl w:val="0"/>
          <w:numId w:val="0"/>
        </w:numPr>
        <w:spacing w:line="440" w:lineRule="exact"/>
        <w:ind w:left="640" w:leftChars="0" w:firstLine="420" w:firstLineChars="200"/>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6.4对于经甲方确认工程量清单中错漏项的，可以进行设计变更，变更部分的计价，变更程序完成后以工程量清单财评预算综合单价为基础进行计量支付；</w:t>
      </w:r>
    </w:p>
    <w:p>
      <w:pPr>
        <w:numPr>
          <w:ilvl w:val="0"/>
          <w:numId w:val="0"/>
        </w:numPr>
        <w:spacing w:line="440" w:lineRule="exact"/>
        <w:ind w:left="640" w:leftChars="0" w:firstLine="420" w:firstLineChars="200"/>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6.5严禁先施工后补办变更手续，否则，甲方有权对变更内容不予认可，相应费用由乙方承担；</w:t>
      </w:r>
    </w:p>
    <w:p>
      <w:pPr>
        <w:numPr>
          <w:ilvl w:val="0"/>
          <w:numId w:val="0"/>
        </w:numPr>
        <w:spacing w:line="440" w:lineRule="exact"/>
        <w:ind w:left="640" w:leftChars="0" w:firstLine="420" w:firstLineChars="200"/>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6.6人工、材料调差，本项目施工周期短，不予进行人工、材料调差。</w:t>
      </w:r>
    </w:p>
    <w:p>
      <w:pPr>
        <w:numPr>
          <w:ilvl w:val="0"/>
          <w:numId w:val="0"/>
        </w:numPr>
        <w:spacing w:line="440" w:lineRule="exact"/>
        <w:ind w:left="640" w:leftChars="0"/>
        <w:rPr>
          <w:rFonts w:hint="eastAsia" w:ascii="宋体" w:hAnsi="宋体" w:eastAsia="宋体" w:cs="宋体"/>
          <w:color w:val="000000"/>
          <w:kern w:val="0"/>
          <w:szCs w:val="21"/>
          <w:lang w:val="en-US" w:eastAsia="zh-CN"/>
        </w:rPr>
      </w:pPr>
      <w:bookmarkStart w:id="334" w:name="_Toc24575"/>
      <w:r>
        <w:rPr>
          <w:rFonts w:hint="eastAsia" w:ascii="宋体" w:hAnsi="宋体" w:eastAsia="宋体" w:cs="宋体"/>
          <w:color w:val="000000"/>
          <w:kern w:val="0"/>
          <w:szCs w:val="21"/>
          <w:lang w:val="en-US" w:eastAsia="zh-CN"/>
        </w:rPr>
        <w:t>七、竣工验收</w:t>
      </w:r>
    </w:p>
    <w:p>
      <w:pPr>
        <w:numPr>
          <w:ilvl w:val="0"/>
          <w:numId w:val="0"/>
        </w:numPr>
        <w:spacing w:line="440" w:lineRule="exact"/>
        <w:ind w:left="640" w:leftChars="0" w:firstLine="420" w:firstLineChars="200"/>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关于竣工验收程序的约定：电动汽车充电站国家标准，充电桩国标GB/T39752-2021《电动汽车供电设备安全要求及试验规范》执行和甲方【港投发（2020）54号】《工程竣工验收管理办法》等现行管理制度执行，在施工期内（竣工验收通过之前），如有新制度，按新制度执行。</w:t>
      </w:r>
    </w:p>
    <w:p>
      <w:pPr>
        <w:numPr>
          <w:ilvl w:val="0"/>
          <w:numId w:val="0"/>
        </w:numPr>
        <w:spacing w:line="440" w:lineRule="exact"/>
        <w:ind w:left="640" w:leftChars="0"/>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八、竣工结算</w:t>
      </w:r>
    </w:p>
    <w:p>
      <w:pPr>
        <w:numPr>
          <w:ilvl w:val="0"/>
          <w:numId w:val="0"/>
        </w:numPr>
        <w:spacing w:line="440" w:lineRule="exact"/>
        <w:ind w:left="640" w:leftChars="0" w:firstLine="420" w:firstLineChars="200"/>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8.1工程竣工验收合格后，乙方应在30天内向发包人提交一式三份的竣工结算报告，竣工结算清单须采用广联达软件编制；</w:t>
      </w:r>
    </w:p>
    <w:p>
      <w:pPr>
        <w:numPr>
          <w:ilvl w:val="0"/>
          <w:numId w:val="0"/>
        </w:numPr>
        <w:spacing w:line="440" w:lineRule="exact"/>
        <w:ind w:left="640" w:leftChars="0" w:firstLine="420" w:firstLineChars="200"/>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8.2工程竣工结算按甲方【港投发（2020）49号】《工程预（结）算评审管理办法》等现行管理制度执行，在施工期内（竣工验收通过之前），如有新制度，按新制度执行；</w:t>
      </w:r>
    </w:p>
    <w:p>
      <w:pPr>
        <w:numPr>
          <w:ilvl w:val="0"/>
          <w:numId w:val="0"/>
        </w:numPr>
        <w:spacing w:line="440" w:lineRule="exact"/>
        <w:ind w:left="640" w:leftChars="0" w:firstLine="420" w:firstLineChars="200"/>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8.3乙方结算报审有如下行为的，视为违约，违约责任如下：经审定的结算金额与送审结算书金额误差超过15%以上时，按超过15%以上部分审减额计算的评审费由乙方承担，并同时处以该评审费1-8倍的违约金 。经审计发现的巧立名目、弄虚作假、虚报冒领造成的审减额，处以对应结算送审金额1%-20%的违约金。</w:t>
      </w:r>
    </w:p>
    <w:p>
      <w:pPr>
        <w:numPr>
          <w:ilvl w:val="0"/>
          <w:numId w:val="0"/>
        </w:numPr>
        <w:spacing w:line="440" w:lineRule="exact"/>
        <w:ind w:left="640" w:leftChars="0"/>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九、缺陷责任期</w:t>
      </w:r>
    </w:p>
    <w:p>
      <w:pPr>
        <w:numPr>
          <w:ilvl w:val="0"/>
          <w:numId w:val="0"/>
        </w:numPr>
        <w:spacing w:line="440" w:lineRule="exact"/>
        <w:ind w:left="640" w:leftChars="0" w:firstLine="420" w:firstLineChars="200"/>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 xml:space="preserve">缺陷责任期的具体期限：自竣工验收合格之日起12个月。在缺陷责任期内因乙方原因造成工程出现重大质量问题而返修的，由乙方修复，缺陷责任期从返修完成并通过验收之日起重新开始计算。 </w:t>
      </w:r>
    </w:p>
    <w:p>
      <w:pPr>
        <w:numPr>
          <w:ilvl w:val="0"/>
          <w:numId w:val="0"/>
        </w:numPr>
        <w:spacing w:line="440" w:lineRule="exact"/>
        <w:ind w:left="640" w:leftChars="0"/>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十、</w:t>
      </w:r>
      <w:bookmarkEnd w:id="334"/>
      <w:r>
        <w:rPr>
          <w:rFonts w:hint="eastAsia" w:ascii="宋体" w:hAnsi="宋体" w:eastAsia="宋体" w:cs="宋体"/>
          <w:color w:val="000000"/>
          <w:kern w:val="0"/>
          <w:szCs w:val="21"/>
          <w:lang w:val="en-US" w:eastAsia="zh-CN"/>
        </w:rPr>
        <w:t>双方的权利与义务</w:t>
      </w:r>
    </w:p>
    <w:p>
      <w:pPr>
        <w:numPr>
          <w:ilvl w:val="0"/>
          <w:numId w:val="0"/>
        </w:numPr>
        <w:spacing w:line="440" w:lineRule="exact"/>
        <w:ind w:left="640" w:leftChars="0" w:firstLine="420" w:firstLineChars="200"/>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10.1甲方的权利与义务</w:t>
      </w:r>
    </w:p>
    <w:p>
      <w:pPr>
        <w:numPr>
          <w:ilvl w:val="0"/>
          <w:numId w:val="0"/>
        </w:numPr>
        <w:spacing w:line="440" w:lineRule="exact"/>
        <w:ind w:left="640" w:leftChars="0" w:firstLine="420" w:firstLineChars="200"/>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10.1.1甲方有权对乙方质量、安全、费用、进度等工作进行监督检查，并根据相关法律法规及公司相关制度对项目进行管理；</w:t>
      </w:r>
    </w:p>
    <w:p>
      <w:pPr>
        <w:numPr>
          <w:ilvl w:val="0"/>
          <w:numId w:val="0"/>
        </w:numPr>
        <w:spacing w:line="440" w:lineRule="exact"/>
        <w:ind w:left="640" w:leftChars="0" w:firstLine="420" w:firstLineChars="200"/>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10.1.2甲方应及时提供相关资料，施工现场如存在阻工现象，甲方有义务进行协调，并协助乙方办理临建场地、办公临建、生活临建、施工用水、施工用电等工作。</w:t>
      </w:r>
    </w:p>
    <w:p>
      <w:pPr>
        <w:numPr>
          <w:ilvl w:val="0"/>
          <w:numId w:val="0"/>
        </w:numPr>
        <w:spacing w:line="440" w:lineRule="exact"/>
        <w:ind w:left="640" w:leftChars="0" w:firstLine="420" w:firstLineChars="200"/>
        <w:rPr>
          <w:rFonts w:hint="eastAsia" w:ascii="宋体" w:hAnsi="宋体" w:eastAsia="宋体" w:cs="宋体"/>
          <w:color w:val="000000"/>
          <w:kern w:val="0"/>
          <w:szCs w:val="21"/>
          <w:lang w:val="en-US" w:eastAsia="zh-CN"/>
        </w:rPr>
      </w:pPr>
      <w:bookmarkStart w:id="335" w:name="_Toc13260"/>
      <w:bookmarkStart w:id="336" w:name="_Toc17876555"/>
      <w:r>
        <w:rPr>
          <w:rFonts w:hint="eastAsia" w:ascii="宋体" w:hAnsi="宋体" w:eastAsia="宋体" w:cs="宋体"/>
          <w:color w:val="000000"/>
          <w:kern w:val="0"/>
          <w:szCs w:val="21"/>
          <w:lang w:val="en-US" w:eastAsia="zh-CN"/>
        </w:rPr>
        <w:t>10.2、乙方的权利与义务</w:t>
      </w:r>
    </w:p>
    <w:p>
      <w:pPr>
        <w:numPr>
          <w:ilvl w:val="0"/>
          <w:numId w:val="0"/>
        </w:numPr>
        <w:spacing w:line="440" w:lineRule="exact"/>
        <w:ind w:left="640" w:leftChars="0" w:firstLine="420" w:firstLineChars="200"/>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10.2.1乙方施工过程中须遵守相关法律法规和甲方各项管理制度，严格按图施工；</w:t>
      </w:r>
    </w:p>
    <w:p>
      <w:pPr>
        <w:numPr>
          <w:ilvl w:val="0"/>
          <w:numId w:val="0"/>
        </w:numPr>
        <w:spacing w:line="440" w:lineRule="exact"/>
        <w:ind w:left="640" w:leftChars="0" w:firstLine="420" w:firstLineChars="200"/>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10.2.2乙方必须采用切实可行的安全措施保护场地内行人与第三者安全,其费用应考虑到报价中；乙方未按照规定认真执行，发生纠纷甚至安全事故的，一切责任及费用由乙方承担；</w:t>
      </w:r>
    </w:p>
    <w:bookmarkEnd w:id="335"/>
    <w:bookmarkEnd w:id="336"/>
    <w:p>
      <w:pPr>
        <w:numPr>
          <w:ilvl w:val="0"/>
          <w:numId w:val="0"/>
        </w:numPr>
        <w:spacing w:line="440" w:lineRule="exact"/>
        <w:ind w:left="640" w:leftChars="0" w:firstLine="420" w:firstLineChars="200"/>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10.2.3乙方应按照甲方《保障农民工工资支付条例》要求，缴存农民工工资保证金。乙方应按照规定实施农民工劳动用工实名制管理，与所雇用的农民工签订劳动合同，并配备劳资专管员，按实编制工资支付表。乙方应依据农民工实名制按实按月申报农民工工资工程量，并按月及时足额支付农民工工资。如果乙方不能按约支付民工工资、材料供应商等单位的材料款造成上访、阻工、影响工程进度等，由此造成的损失和责任由乙方承担。如果非甲方原因出现闹事、农民工上访等现象，将视情况上报行政主管部门将施工单位记入甲方的黑名单；</w:t>
      </w:r>
    </w:p>
    <w:p>
      <w:pPr>
        <w:numPr>
          <w:ilvl w:val="0"/>
          <w:numId w:val="0"/>
        </w:numPr>
        <w:spacing w:line="440" w:lineRule="exact"/>
        <w:ind w:left="640" w:leftChars="0" w:firstLine="420" w:firstLineChars="200"/>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10.2.4乙方须接受甲方的制度管理，按合同工期完成项目建设，否则甲方有权按公司制度及合同约定进行处罚。</w:t>
      </w:r>
    </w:p>
    <w:p>
      <w:pPr>
        <w:numPr>
          <w:ilvl w:val="0"/>
          <w:numId w:val="0"/>
        </w:numPr>
        <w:spacing w:line="440" w:lineRule="exact"/>
        <w:ind w:left="640" w:leftChars="0"/>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十一、违约责任</w:t>
      </w:r>
    </w:p>
    <w:p>
      <w:pPr>
        <w:numPr>
          <w:ilvl w:val="0"/>
          <w:numId w:val="0"/>
        </w:numPr>
        <w:spacing w:line="440" w:lineRule="exact"/>
        <w:ind w:left="640" w:leftChars="0" w:firstLine="420" w:firstLineChars="200"/>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11.1因甲方原因未能及时审批确定施工方案时，工期相应顺延；</w:t>
      </w:r>
    </w:p>
    <w:p>
      <w:pPr>
        <w:numPr>
          <w:ilvl w:val="0"/>
          <w:numId w:val="0"/>
        </w:numPr>
        <w:spacing w:line="440" w:lineRule="exact"/>
        <w:ind w:left="640" w:leftChars="0" w:firstLine="420" w:firstLineChars="200"/>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11.2因甲方其他原因造成停工或不能顺利施工的，乙方可向发包人书面提出工程顺延及补偿窝工费等损失，工期顺延的时间及窝工费等损失的数额，发包人依照国家法律法规和湖南城陵矶新港区规定最终审定；</w:t>
      </w:r>
    </w:p>
    <w:p>
      <w:pPr>
        <w:numPr>
          <w:ilvl w:val="0"/>
          <w:numId w:val="0"/>
        </w:numPr>
        <w:spacing w:line="440" w:lineRule="exact"/>
        <w:ind w:left="640" w:leftChars="0" w:firstLine="420" w:firstLineChars="200"/>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11.3由于乙方原因造成建设工期延长，未按本合同要求在约定期限内完工的，每拖延一天支付违约金1000元，作为乙方赔偿发包人因延长工期造成的经济损失；</w:t>
      </w:r>
    </w:p>
    <w:p>
      <w:pPr>
        <w:numPr>
          <w:ilvl w:val="0"/>
          <w:numId w:val="0"/>
        </w:numPr>
        <w:spacing w:line="440" w:lineRule="exact"/>
        <w:ind w:left="640" w:leftChars="0" w:firstLine="420" w:firstLineChars="200"/>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11.4如果因乙方原因不能继续完成本工程，发包人有权解除合同，对前期工程款进行结算，同时另选施工单位完成本工程，并没收乙方的履约保证金。</w:t>
      </w:r>
    </w:p>
    <w:p>
      <w:pPr>
        <w:numPr>
          <w:ilvl w:val="0"/>
          <w:numId w:val="0"/>
        </w:numPr>
        <w:spacing w:line="440" w:lineRule="exact"/>
        <w:ind w:left="640" w:leftChars="0" w:firstLine="420" w:firstLineChars="200"/>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11.5如乙方工程质量达不到合格要求，甲方责成乙方整改，所需费用由乙方支付，整改增加的费用不计入工程造价，由乙方自行承担，因此造成工期延期的，由乙方按本协议的约定承担延期的违约金。</w:t>
      </w:r>
    </w:p>
    <w:p>
      <w:pPr>
        <w:numPr>
          <w:ilvl w:val="0"/>
          <w:numId w:val="0"/>
        </w:numPr>
        <w:spacing w:line="440" w:lineRule="exact"/>
        <w:ind w:left="640" w:leftChars="0"/>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十二、 争议和裁决</w:t>
      </w:r>
    </w:p>
    <w:p>
      <w:pPr>
        <w:numPr>
          <w:ilvl w:val="0"/>
          <w:numId w:val="0"/>
        </w:numPr>
        <w:spacing w:line="440" w:lineRule="exact"/>
        <w:ind w:left="640" w:leftChars="0" w:firstLine="420" w:firstLineChars="200"/>
        <w:rPr>
          <w:rFonts w:hint="eastAsia" w:ascii="宋体" w:hAnsi="宋体" w:eastAsia="宋体" w:cs="宋体"/>
          <w:color w:val="000000"/>
          <w:kern w:val="0"/>
          <w:szCs w:val="21"/>
          <w:lang w:val="en-US" w:eastAsia="zh-CN"/>
        </w:rPr>
      </w:pPr>
      <w:bookmarkStart w:id="337" w:name="_Toc17876581"/>
      <w:r>
        <w:rPr>
          <w:rFonts w:hint="eastAsia" w:ascii="宋体" w:hAnsi="宋体" w:eastAsia="宋体" w:cs="宋体"/>
          <w:color w:val="000000"/>
          <w:kern w:val="0"/>
          <w:szCs w:val="21"/>
          <w:lang w:val="en-US" w:eastAsia="zh-CN"/>
        </w:rPr>
        <w:t>12.1对合同引起的争议，甲方与乙方应协商解决；如协商未能达成一致，可提交主管部门协调；如仍不能达成一致时，可向项目所在地人民法院提起诉讼。</w:t>
      </w:r>
    </w:p>
    <w:p>
      <w:pPr>
        <w:numPr>
          <w:ilvl w:val="0"/>
          <w:numId w:val="0"/>
        </w:numPr>
        <w:spacing w:line="440" w:lineRule="exact"/>
        <w:ind w:left="640" w:leftChars="0"/>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十三、其它</w:t>
      </w:r>
    </w:p>
    <w:bookmarkEnd w:id="337"/>
    <w:p>
      <w:pPr>
        <w:numPr>
          <w:ilvl w:val="0"/>
          <w:numId w:val="0"/>
        </w:numPr>
        <w:spacing w:line="440" w:lineRule="exact"/>
        <w:ind w:left="640" w:leftChars="0" w:firstLine="420" w:firstLineChars="200"/>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13.1本合同一式 捌 份，甲方执 肆 份，乙方执 肆  份。</w:t>
      </w:r>
    </w:p>
    <w:p>
      <w:pPr>
        <w:numPr>
          <w:ilvl w:val="0"/>
          <w:numId w:val="0"/>
        </w:numPr>
        <w:spacing w:line="440" w:lineRule="exact"/>
        <w:ind w:left="640" w:leftChars="0"/>
        <w:rPr>
          <w:rFonts w:hint="eastAsia" w:ascii="宋体" w:hAnsi="宋体" w:eastAsia="宋体" w:cs="宋体"/>
          <w:color w:val="000000"/>
          <w:kern w:val="0"/>
          <w:szCs w:val="21"/>
          <w:lang w:val="en-US" w:eastAsia="zh-CN"/>
        </w:rPr>
      </w:pPr>
    </w:p>
    <w:p>
      <w:pPr>
        <w:numPr>
          <w:ilvl w:val="0"/>
          <w:numId w:val="0"/>
        </w:numPr>
        <w:spacing w:line="440" w:lineRule="exact"/>
        <w:ind w:left="640" w:leftChars="0"/>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合同订立时间：         年      月      日</w:t>
      </w:r>
    </w:p>
    <w:p>
      <w:pPr>
        <w:numPr>
          <w:ilvl w:val="0"/>
          <w:numId w:val="0"/>
        </w:numPr>
        <w:spacing w:line="440" w:lineRule="exact"/>
        <w:ind w:left="640" w:leftChars="0"/>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 xml:space="preserve">合同订立地点：                           </w:t>
      </w:r>
    </w:p>
    <w:p>
      <w:pPr>
        <w:numPr>
          <w:ilvl w:val="0"/>
          <w:numId w:val="0"/>
        </w:numPr>
        <w:spacing w:line="440" w:lineRule="exact"/>
        <w:ind w:left="640" w:leftChars="0"/>
        <w:rPr>
          <w:rFonts w:hint="eastAsia" w:ascii="宋体" w:hAnsi="宋体" w:eastAsia="宋体" w:cs="宋体"/>
          <w:color w:val="000000"/>
          <w:kern w:val="0"/>
          <w:szCs w:val="21"/>
          <w:lang w:val="en-US" w:eastAsia="zh-CN"/>
        </w:rPr>
      </w:pPr>
    </w:p>
    <w:p>
      <w:pPr>
        <w:numPr>
          <w:ilvl w:val="0"/>
          <w:numId w:val="0"/>
        </w:numPr>
        <w:spacing w:line="440" w:lineRule="exact"/>
        <w:ind w:left="640" w:leftChars="0"/>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签章页（本页无正文）</w:t>
      </w:r>
    </w:p>
    <w:p>
      <w:pPr>
        <w:numPr>
          <w:ilvl w:val="0"/>
          <w:numId w:val="0"/>
        </w:numPr>
        <w:spacing w:line="440" w:lineRule="exact"/>
        <w:ind w:left="640" w:leftChars="0"/>
        <w:rPr>
          <w:rFonts w:hint="eastAsia" w:ascii="宋体" w:hAnsi="宋体" w:eastAsia="宋体" w:cs="宋体"/>
          <w:color w:val="000000"/>
          <w:kern w:val="0"/>
          <w:szCs w:val="21"/>
          <w:lang w:val="en-US" w:eastAsia="zh-CN"/>
        </w:rPr>
      </w:pPr>
    </w:p>
    <w:p>
      <w:pPr>
        <w:numPr>
          <w:ilvl w:val="0"/>
          <w:numId w:val="0"/>
        </w:numPr>
        <w:spacing w:line="440" w:lineRule="exact"/>
        <w:ind w:left="640" w:leftChars="0"/>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甲方（盖章）：湖南中昌新能源有限公司</w:t>
      </w:r>
    </w:p>
    <w:p>
      <w:pPr>
        <w:numPr>
          <w:ilvl w:val="0"/>
          <w:numId w:val="0"/>
        </w:numPr>
        <w:spacing w:line="440" w:lineRule="exact"/>
        <w:ind w:left="640" w:leftChars="0"/>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 xml:space="preserve">法人或委托代理人（签名）：   </w:t>
      </w:r>
    </w:p>
    <w:p>
      <w:pPr>
        <w:numPr>
          <w:ilvl w:val="0"/>
          <w:numId w:val="0"/>
        </w:numPr>
        <w:spacing w:line="440" w:lineRule="exact"/>
        <w:ind w:left="640" w:leftChars="0"/>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 xml:space="preserve">开户银行: </w:t>
      </w:r>
    </w:p>
    <w:p>
      <w:pPr>
        <w:numPr>
          <w:ilvl w:val="0"/>
          <w:numId w:val="0"/>
        </w:numPr>
        <w:spacing w:line="440" w:lineRule="exact"/>
        <w:ind w:left="640" w:leftChars="0"/>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 xml:space="preserve">账    号：     </w:t>
      </w:r>
    </w:p>
    <w:p>
      <w:pPr>
        <w:numPr>
          <w:ilvl w:val="0"/>
          <w:numId w:val="0"/>
        </w:numPr>
        <w:spacing w:line="440" w:lineRule="exact"/>
        <w:ind w:left="640" w:leftChars="0"/>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 xml:space="preserve">2024年   月   日  </w:t>
      </w:r>
    </w:p>
    <w:p>
      <w:pPr>
        <w:numPr>
          <w:ilvl w:val="0"/>
          <w:numId w:val="0"/>
        </w:numPr>
        <w:spacing w:line="440" w:lineRule="exact"/>
        <w:ind w:left="640" w:leftChars="0"/>
        <w:rPr>
          <w:rFonts w:hint="eastAsia" w:ascii="宋体" w:hAnsi="宋体" w:eastAsia="宋体" w:cs="宋体"/>
          <w:color w:val="000000"/>
          <w:kern w:val="0"/>
          <w:szCs w:val="21"/>
          <w:lang w:val="en-US" w:eastAsia="zh-CN"/>
        </w:rPr>
      </w:pPr>
    </w:p>
    <w:p>
      <w:pPr>
        <w:numPr>
          <w:ilvl w:val="0"/>
          <w:numId w:val="0"/>
        </w:numPr>
        <w:spacing w:line="440" w:lineRule="exact"/>
        <w:ind w:left="640" w:leftChars="0"/>
        <w:rPr>
          <w:rFonts w:hint="eastAsia" w:ascii="宋体" w:hAnsi="宋体" w:eastAsia="宋体" w:cs="宋体"/>
          <w:color w:val="000000"/>
          <w:kern w:val="0"/>
          <w:szCs w:val="21"/>
          <w:lang w:val="en-US" w:eastAsia="zh-CN"/>
        </w:rPr>
      </w:pPr>
    </w:p>
    <w:p>
      <w:pPr>
        <w:numPr>
          <w:ilvl w:val="0"/>
          <w:numId w:val="0"/>
        </w:numPr>
        <w:spacing w:line="440" w:lineRule="exact"/>
        <w:ind w:left="640" w:leftChars="0"/>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 xml:space="preserve">乙方（盖章）：               </w:t>
      </w:r>
    </w:p>
    <w:p>
      <w:pPr>
        <w:numPr>
          <w:ilvl w:val="0"/>
          <w:numId w:val="0"/>
        </w:numPr>
        <w:spacing w:line="440" w:lineRule="exact"/>
        <w:ind w:left="640" w:leftChars="0"/>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 xml:space="preserve">法人或委托代理人（签名）：  </w:t>
      </w:r>
    </w:p>
    <w:p>
      <w:pPr>
        <w:numPr>
          <w:ilvl w:val="0"/>
          <w:numId w:val="0"/>
        </w:numPr>
        <w:spacing w:line="440" w:lineRule="exact"/>
        <w:ind w:left="640" w:leftChars="0"/>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税    号：</w:t>
      </w:r>
    </w:p>
    <w:p>
      <w:pPr>
        <w:numPr>
          <w:ilvl w:val="0"/>
          <w:numId w:val="0"/>
        </w:numPr>
        <w:spacing w:line="440" w:lineRule="exact"/>
        <w:ind w:left="640" w:leftChars="0"/>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 xml:space="preserve">开户银行： </w:t>
      </w:r>
    </w:p>
    <w:p>
      <w:pPr>
        <w:numPr>
          <w:ilvl w:val="0"/>
          <w:numId w:val="0"/>
        </w:numPr>
        <w:spacing w:line="440" w:lineRule="exact"/>
        <w:ind w:left="640" w:leftChars="0"/>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账    号：</w:t>
      </w:r>
    </w:p>
    <w:p>
      <w:pPr>
        <w:numPr>
          <w:ilvl w:val="0"/>
          <w:numId w:val="0"/>
        </w:numPr>
        <w:spacing w:line="440" w:lineRule="exact"/>
        <w:ind w:left="640" w:leftChars="0"/>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2024年   月   日</w:t>
      </w:r>
    </w:p>
    <w:p>
      <w:pPr>
        <w:rPr>
          <w:rFonts w:hint="eastAsia" w:ascii="宋体" w:hAnsi="宋体" w:eastAsia="宋体" w:cs="宋体"/>
          <w:color w:val="000000" w:themeColor="text1"/>
          <w:szCs w:val="21"/>
          <w14:textFill>
            <w14:solidFill>
              <w14:schemeClr w14:val="tx1"/>
            </w14:solidFill>
          </w14:textFill>
        </w:rPr>
      </w:pPr>
    </w:p>
    <w:p>
      <w:pPr>
        <w:pStyle w:val="32"/>
        <w:spacing w:line="360" w:lineRule="auto"/>
        <w:jc w:val="center"/>
        <w:rPr>
          <w:rFonts w:hint="eastAsia" w:ascii="宋体" w:hAnsi="宋体" w:eastAsia="宋体" w:cs="宋体"/>
          <w:b/>
          <w:bCs/>
          <w:sz w:val="21"/>
          <w:szCs w:val="21"/>
        </w:rPr>
      </w:pPr>
    </w:p>
    <w:p>
      <w:pPr>
        <w:pStyle w:val="32"/>
        <w:spacing w:line="360" w:lineRule="auto"/>
        <w:jc w:val="center"/>
        <w:rPr>
          <w:rFonts w:hint="eastAsia" w:ascii="宋体" w:hAnsi="宋体" w:eastAsia="宋体" w:cs="宋体"/>
          <w:b/>
          <w:bCs/>
          <w:sz w:val="21"/>
          <w:szCs w:val="21"/>
        </w:rPr>
      </w:pPr>
    </w:p>
    <w:p>
      <w:pPr>
        <w:pStyle w:val="32"/>
        <w:spacing w:line="360" w:lineRule="auto"/>
        <w:jc w:val="center"/>
        <w:rPr>
          <w:rFonts w:hint="eastAsia" w:ascii="宋体" w:hAnsi="宋体" w:eastAsia="宋体" w:cs="宋体"/>
          <w:b/>
          <w:bCs/>
          <w:sz w:val="21"/>
          <w:szCs w:val="21"/>
        </w:rPr>
      </w:pPr>
    </w:p>
    <w:p>
      <w:pPr>
        <w:pStyle w:val="32"/>
        <w:spacing w:line="360" w:lineRule="auto"/>
        <w:jc w:val="center"/>
        <w:rPr>
          <w:rFonts w:hint="eastAsia" w:ascii="宋体" w:hAnsi="宋体" w:eastAsia="宋体" w:cs="宋体"/>
          <w:b/>
          <w:bCs/>
          <w:sz w:val="21"/>
          <w:szCs w:val="21"/>
        </w:rPr>
      </w:pPr>
    </w:p>
    <w:p>
      <w:pPr>
        <w:pStyle w:val="20"/>
        <w:ind w:left="0" w:leftChars="0" w:firstLine="0" w:firstLineChars="0"/>
        <w:rPr>
          <w:rFonts w:hint="eastAsia" w:ascii="宋体" w:hAnsi="宋体" w:eastAsia="宋体" w:cs="宋体"/>
          <w:szCs w:val="21"/>
        </w:rPr>
      </w:pPr>
    </w:p>
    <w:p>
      <w:pPr>
        <w:pStyle w:val="4"/>
        <w:rPr>
          <w:rFonts w:hint="eastAsia" w:ascii="宋体" w:hAnsi="宋体" w:eastAsia="宋体" w:cs="宋体"/>
          <w:sz w:val="21"/>
          <w:szCs w:val="21"/>
        </w:rPr>
      </w:pPr>
      <w:r>
        <w:rPr>
          <w:rFonts w:hint="eastAsia" w:ascii="宋体" w:hAnsi="宋体" w:eastAsia="宋体" w:cs="宋体"/>
          <w:color w:val="000000"/>
          <w:sz w:val="32"/>
          <w:szCs w:val="32"/>
        </w:rPr>
        <w:t>第五章  投标文件部分格式</w:t>
      </w:r>
    </w:p>
    <w:p>
      <w:pPr>
        <w:spacing w:line="440" w:lineRule="exac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本表作为投标文件的目录，编排在投标文件的第一页。</w:t>
      </w:r>
    </w:p>
    <w:tbl>
      <w:tblPr>
        <w:tblStyle w:val="15"/>
        <w:tblW w:w="9214" w:type="dxa"/>
        <w:tblInd w:w="25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9"/>
        <w:gridCol w:w="7372"/>
        <w:gridCol w:w="113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78" w:hRule="atLeast"/>
        </w:trPr>
        <w:tc>
          <w:tcPr>
            <w:tcW w:w="709" w:type="dxa"/>
            <w:tcBorders>
              <w:top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b/>
                <w:szCs w:val="21"/>
              </w:rPr>
            </w:pPr>
            <w:r>
              <w:rPr>
                <w:rFonts w:hint="eastAsia" w:ascii="宋体" w:hAnsi="宋体" w:eastAsia="宋体" w:cs="宋体"/>
                <w:b/>
                <w:szCs w:val="21"/>
              </w:rPr>
              <w:t>序号</w:t>
            </w:r>
          </w:p>
        </w:tc>
        <w:tc>
          <w:tcPr>
            <w:tcW w:w="737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b/>
                <w:szCs w:val="21"/>
              </w:rPr>
            </w:pPr>
            <w:r>
              <w:rPr>
                <w:rFonts w:hint="eastAsia" w:ascii="宋体" w:hAnsi="宋体" w:eastAsia="宋体" w:cs="宋体"/>
                <w:b/>
                <w:szCs w:val="21"/>
              </w:rPr>
              <w:t>投  标  资  料  名  称</w:t>
            </w:r>
          </w:p>
        </w:tc>
        <w:tc>
          <w:tcPr>
            <w:tcW w:w="1133" w:type="dxa"/>
            <w:tcBorders>
              <w:top w:val="single" w:color="auto" w:sz="4" w:space="0"/>
              <w:left w:val="single" w:color="auto" w:sz="4" w:space="0"/>
              <w:bottom w:val="single" w:color="auto" w:sz="4" w:space="0"/>
            </w:tcBorders>
            <w:vAlign w:val="center"/>
          </w:tcPr>
          <w:p>
            <w:pPr>
              <w:spacing w:line="440" w:lineRule="exact"/>
              <w:jc w:val="center"/>
              <w:rPr>
                <w:rFonts w:hint="eastAsia" w:ascii="宋体" w:hAnsi="宋体" w:eastAsia="宋体" w:cs="宋体"/>
                <w:b/>
                <w:szCs w:val="21"/>
              </w:rPr>
            </w:pPr>
            <w:r>
              <w:rPr>
                <w:rFonts w:hint="eastAsia" w:ascii="宋体" w:hAnsi="宋体" w:eastAsia="宋体" w:cs="宋体"/>
                <w:b/>
                <w:szCs w:val="21"/>
              </w:rPr>
              <w:t>页 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5" w:hRule="atLeast"/>
        </w:trPr>
        <w:tc>
          <w:tcPr>
            <w:tcW w:w="709" w:type="dxa"/>
            <w:tcBorders>
              <w:top w:val="single" w:color="auto" w:sz="4" w:space="0"/>
              <w:bottom w:val="single" w:color="auto" w:sz="4" w:space="0"/>
              <w:right w:val="single" w:color="auto" w:sz="4" w:space="0"/>
            </w:tcBorders>
            <w:vAlign w:val="center"/>
          </w:tcPr>
          <w:p>
            <w:pPr>
              <w:pStyle w:val="10"/>
              <w:pBdr>
                <w:bottom w:val="none" w:color="auto" w:sz="0" w:space="0"/>
              </w:pBdr>
              <w:tabs>
                <w:tab w:val="left" w:pos="420"/>
              </w:tabs>
              <w:snapToGrid/>
              <w:spacing w:line="440" w:lineRule="exact"/>
              <w:rPr>
                <w:rFonts w:hint="eastAsia" w:ascii="宋体" w:hAnsi="宋体" w:eastAsia="宋体" w:cs="宋体"/>
                <w:sz w:val="21"/>
                <w:szCs w:val="21"/>
              </w:rPr>
            </w:pPr>
            <w:r>
              <w:rPr>
                <w:rFonts w:hint="eastAsia" w:ascii="宋体" w:hAnsi="宋体" w:eastAsia="宋体" w:cs="宋体"/>
                <w:sz w:val="21"/>
                <w:szCs w:val="21"/>
              </w:rPr>
              <w:t>1</w:t>
            </w:r>
          </w:p>
        </w:tc>
        <w:tc>
          <w:tcPr>
            <w:tcW w:w="7372" w:type="dxa"/>
            <w:tcBorders>
              <w:top w:val="single" w:color="auto" w:sz="4" w:space="0"/>
              <w:left w:val="single" w:color="auto" w:sz="4" w:space="0"/>
              <w:bottom w:val="single" w:color="auto" w:sz="4" w:space="0"/>
              <w:right w:val="single" w:color="auto" w:sz="4" w:space="0"/>
            </w:tcBorders>
            <w:vAlign w:val="center"/>
          </w:tcPr>
          <w:p>
            <w:pPr>
              <w:pStyle w:val="10"/>
              <w:pBdr>
                <w:bottom w:val="none" w:color="auto" w:sz="0" w:space="0"/>
              </w:pBdr>
              <w:tabs>
                <w:tab w:val="left" w:pos="420"/>
              </w:tabs>
              <w:snapToGrid/>
              <w:spacing w:line="440" w:lineRule="exact"/>
              <w:jc w:val="left"/>
              <w:rPr>
                <w:rFonts w:hint="eastAsia" w:ascii="宋体" w:hAnsi="宋体" w:eastAsia="宋体" w:cs="宋体"/>
                <w:sz w:val="21"/>
                <w:szCs w:val="21"/>
              </w:rPr>
            </w:pPr>
            <w:r>
              <w:rPr>
                <w:rFonts w:hint="eastAsia" w:ascii="宋体" w:hAnsi="宋体" w:eastAsia="宋体" w:cs="宋体"/>
                <w:sz w:val="21"/>
                <w:szCs w:val="21"/>
              </w:rPr>
              <w:t>开标一览表</w:t>
            </w:r>
          </w:p>
        </w:tc>
        <w:tc>
          <w:tcPr>
            <w:tcW w:w="1133" w:type="dxa"/>
            <w:tcBorders>
              <w:top w:val="single" w:color="auto" w:sz="4" w:space="0"/>
              <w:left w:val="single" w:color="auto" w:sz="4" w:space="0"/>
            </w:tcBorders>
          </w:tcPr>
          <w:p>
            <w:pPr>
              <w:pStyle w:val="10"/>
              <w:pBdr>
                <w:bottom w:val="none" w:color="auto" w:sz="0" w:space="0"/>
              </w:pBdr>
              <w:tabs>
                <w:tab w:val="left" w:pos="420"/>
              </w:tabs>
              <w:snapToGrid/>
              <w:spacing w:line="44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5" w:hRule="atLeast"/>
        </w:trPr>
        <w:tc>
          <w:tcPr>
            <w:tcW w:w="709" w:type="dxa"/>
            <w:tcBorders>
              <w:top w:val="single" w:color="auto" w:sz="4" w:space="0"/>
              <w:bottom w:val="single" w:color="auto" w:sz="4" w:space="0"/>
              <w:right w:val="single" w:color="auto" w:sz="4" w:space="0"/>
            </w:tcBorders>
            <w:vAlign w:val="center"/>
          </w:tcPr>
          <w:p>
            <w:pPr>
              <w:pStyle w:val="10"/>
              <w:pBdr>
                <w:bottom w:val="none" w:color="auto" w:sz="0" w:space="0"/>
              </w:pBdr>
              <w:tabs>
                <w:tab w:val="left" w:pos="420"/>
              </w:tabs>
              <w:snapToGrid/>
              <w:spacing w:line="440" w:lineRule="exact"/>
              <w:rPr>
                <w:rFonts w:hint="eastAsia" w:ascii="宋体" w:hAnsi="宋体" w:eastAsia="宋体" w:cs="宋体"/>
                <w:sz w:val="21"/>
                <w:szCs w:val="21"/>
              </w:rPr>
            </w:pPr>
            <w:r>
              <w:rPr>
                <w:rFonts w:hint="eastAsia" w:ascii="宋体" w:hAnsi="宋体" w:eastAsia="宋体" w:cs="宋体"/>
                <w:sz w:val="21"/>
                <w:szCs w:val="21"/>
              </w:rPr>
              <w:t>2</w:t>
            </w:r>
          </w:p>
        </w:tc>
        <w:tc>
          <w:tcPr>
            <w:tcW w:w="7372" w:type="dxa"/>
            <w:tcBorders>
              <w:top w:val="single" w:color="auto" w:sz="4" w:space="0"/>
              <w:left w:val="single" w:color="auto" w:sz="4" w:space="0"/>
              <w:bottom w:val="single" w:color="auto" w:sz="4" w:space="0"/>
              <w:right w:val="single" w:color="auto" w:sz="4" w:space="0"/>
            </w:tcBorders>
            <w:vAlign w:val="center"/>
          </w:tcPr>
          <w:p>
            <w:pPr>
              <w:pStyle w:val="10"/>
              <w:pBdr>
                <w:bottom w:val="none" w:color="auto" w:sz="0" w:space="0"/>
              </w:pBdr>
              <w:tabs>
                <w:tab w:val="left" w:pos="420"/>
              </w:tabs>
              <w:snapToGrid/>
              <w:spacing w:line="440" w:lineRule="exact"/>
              <w:jc w:val="left"/>
              <w:rPr>
                <w:rFonts w:hint="eastAsia" w:ascii="宋体" w:hAnsi="宋体" w:eastAsia="宋体" w:cs="宋体"/>
                <w:sz w:val="21"/>
                <w:szCs w:val="21"/>
              </w:rPr>
            </w:pPr>
            <w:r>
              <w:rPr>
                <w:rFonts w:hint="eastAsia" w:ascii="宋体" w:hAnsi="宋体" w:eastAsia="宋体" w:cs="宋体"/>
                <w:sz w:val="21"/>
                <w:szCs w:val="21"/>
              </w:rPr>
              <w:t>投标函</w:t>
            </w:r>
          </w:p>
        </w:tc>
        <w:tc>
          <w:tcPr>
            <w:tcW w:w="1133" w:type="dxa"/>
            <w:tcBorders>
              <w:top w:val="single" w:color="auto" w:sz="4" w:space="0"/>
              <w:left w:val="single" w:color="auto" w:sz="4" w:space="0"/>
            </w:tcBorders>
          </w:tcPr>
          <w:p>
            <w:pPr>
              <w:pStyle w:val="10"/>
              <w:pBdr>
                <w:bottom w:val="none" w:color="auto" w:sz="0" w:space="0"/>
              </w:pBdr>
              <w:tabs>
                <w:tab w:val="left" w:pos="420"/>
              </w:tabs>
              <w:snapToGrid/>
              <w:spacing w:line="44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5" w:hRule="atLeast"/>
        </w:trPr>
        <w:tc>
          <w:tcPr>
            <w:tcW w:w="709" w:type="dxa"/>
            <w:tcBorders>
              <w:top w:val="single" w:color="auto" w:sz="4" w:space="0"/>
              <w:bottom w:val="single" w:color="auto" w:sz="4" w:space="0"/>
              <w:right w:val="single" w:color="auto" w:sz="4" w:space="0"/>
            </w:tcBorders>
            <w:vAlign w:val="center"/>
          </w:tcPr>
          <w:p>
            <w:pPr>
              <w:pStyle w:val="10"/>
              <w:pBdr>
                <w:bottom w:val="none" w:color="auto" w:sz="0" w:space="0"/>
              </w:pBdr>
              <w:tabs>
                <w:tab w:val="left" w:pos="420"/>
              </w:tabs>
              <w:snapToGrid/>
              <w:spacing w:line="440" w:lineRule="exact"/>
              <w:rPr>
                <w:rFonts w:hint="eastAsia" w:ascii="宋体" w:hAnsi="宋体" w:eastAsia="宋体" w:cs="宋体"/>
                <w:sz w:val="21"/>
                <w:szCs w:val="21"/>
              </w:rPr>
            </w:pPr>
            <w:r>
              <w:rPr>
                <w:rFonts w:hint="eastAsia" w:ascii="宋体" w:hAnsi="宋体" w:eastAsia="宋体" w:cs="宋体"/>
                <w:sz w:val="21"/>
                <w:szCs w:val="21"/>
              </w:rPr>
              <w:t>3</w:t>
            </w:r>
          </w:p>
        </w:tc>
        <w:tc>
          <w:tcPr>
            <w:tcW w:w="7372" w:type="dxa"/>
            <w:tcBorders>
              <w:top w:val="single" w:color="auto" w:sz="4" w:space="0"/>
              <w:left w:val="single" w:color="auto" w:sz="4" w:space="0"/>
              <w:bottom w:val="single" w:color="auto" w:sz="4" w:space="0"/>
              <w:right w:val="single" w:color="auto" w:sz="4" w:space="0"/>
            </w:tcBorders>
            <w:vAlign w:val="center"/>
          </w:tcPr>
          <w:p>
            <w:pPr>
              <w:pStyle w:val="10"/>
              <w:pBdr>
                <w:bottom w:val="none" w:color="auto" w:sz="0" w:space="0"/>
              </w:pBdr>
              <w:tabs>
                <w:tab w:val="left" w:pos="420"/>
              </w:tabs>
              <w:snapToGrid/>
              <w:spacing w:line="440" w:lineRule="exact"/>
              <w:jc w:val="left"/>
              <w:rPr>
                <w:rFonts w:hint="eastAsia" w:ascii="宋体" w:hAnsi="宋体" w:eastAsia="宋体" w:cs="宋体"/>
                <w:sz w:val="21"/>
                <w:szCs w:val="21"/>
              </w:rPr>
            </w:pPr>
            <w:r>
              <w:rPr>
                <w:rFonts w:hint="eastAsia" w:ascii="宋体" w:hAnsi="宋体" w:eastAsia="宋体" w:cs="宋体"/>
                <w:sz w:val="21"/>
                <w:szCs w:val="21"/>
              </w:rPr>
              <w:t>法定代表人授权书</w:t>
            </w:r>
          </w:p>
        </w:tc>
        <w:tc>
          <w:tcPr>
            <w:tcW w:w="1133" w:type="dxa"/>
            <w:tcBorders>
              <w:top w:val="single" w:color="auto" w:sz="4" w:space="0"/>
              <w:left w:val="single" w:color="auto" w:sz="4" w:space="0"/>
            </w:tcBorders>
          </w:tcPr>
          <w:p>
            <w:pPr>
              <w:pStyle w:val="10"/>
              <w:pBdr>
                <w:bottom w:val="none" w:color="auto" w:sz="0" w:space="0"/>
              </w:pBdr>
              <w:tabs>
                <w:tab w:val="left" w:pos="420"/>
              </w:tabs>
              <w:snapToGrid/>
              <w:spacing w:line="44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5" w:hRule="atLeast"/>
        </w:trPr>
        <w:tc>
          <w:tcPr>
            <w:tcW w:w="709" w:type="dxa"/>
            <w:tcBorders>
              <w:top w:val="single" w:color="auto" w:sz="4" w:space="0"/>
              <w:bottom w:val="single" w:color="auto" w:sz="4" w:space="0"/>
              <w:right w:val="single" w:color="auto" w:sz="4" w:space="0"/>
            </w:tcBorders>
            <w:vAlign w:val="center"/>
          </w:tcPr>
          <w:p>
            <w:pPr>
              <w:pStyle w:val="10"/>
              <w:pBdr>
                <w:bottom w:val="none" w:color="auto" w:sz="0" w:space="0"/>
              </w:pBdr>
              <w:tabs>
                <w:tab w:val="left" w:pos="420"/>
              </w:tabs>
              <w:snapToGrid/>
              <w:spacing w:line="440" w:lineRule="exact"/>
              <w:rPr>
                <w:rFonts w:hint="eastAsia" w:ascii="宋体" w:hAnsi="宋体" w:eastAsia="宋体" w:cs="宋体"/>
                <w:sz w:val="21"/>
                <w:szCs w:val="21"/>
              </w:rPr>
            </w:pPr>
            <w:r>
              <w:rPr>
                <w:rFonts w:hint="eastAsia" w:ascii="宋体" w:hAnsi="宋体" w:eastAsia="宋体" w:cs="宋体"/>
                <w:sz w:val="21"/>
                <w:szCs w:val="21"/>
              </w:rPr>
              <w:t>4</w:t>
            </w:r>
          </w:p>
        </w:tc>
        <w:tc>
          <w:tcPr>
            <w:tcW w:w="7372" w:type="dxa"/>
            <w:tcBorders>
              <w:top w:val="single" w:color="auto" w:sz="4" w:space="0"/>
              <w:left w:val="single" w:color="auto" w:sz="4" w:space="0"/>
              <w:bottom w:val="single" w:color="auto" w:sz="4" w:space="0"/>
              <w:right w:val="single" w:color="auto" w:sz="4" w:space="0"/>
            </w:tcBorders>
            <w:vAlign w:val="center"/>
          </w:tcPr>
          <w:p>
            <w:pPr>
              <w:pStyle w:val="10"/>
              <w:pBdr>
                <w:bottom w:val="none" w:color="auto" w:sz="0" w:space="0"/>
              </w:pBdr>
              <w:tabs>
                <w:tab w:val="left" w:pos="420"/>
              </w:tabs>
              <w:snapToGrid/>
              <w:spacing w:line="440" w:lineRule="exact"/>
              <w:jc w:val="left"/>
              <w:rPr>
                <w:rFonts w:hint="eastAsia" w:ascii="宋体" w:hAnsi="宋体" w:eastAsia="宋体" w:cs="宋体"/>
                <w:sz w:val="21"/>
                <w:szCs w:val="21"/>
              </w:rPr>
            </w:pPr>
            <w:r>
              <w:rPr>
                <w:rFonts w:hint="eastAsia" w:ascii="宋体" w:hAnsi="宋体" w:eastAsia="宋体" w:cs="宋体"/>
                <w:sz w:val="21"/>
                <w:szCs w:val="21"/>
              </w:rPr>
              <w:t>清单分项报价表</w:t>
            </w:r>
          </w:p>
        </w:tc>
        <w:tc>
          <w:tcPr>
            <w:tcW w:w="1133" w:type="dxa"/>
            <w:tcBorders>
              <w:top w:val="single" w:color="auto" w:sz="4" w:space="0"/>
              <w:left w:val="single" w:color="auto" w:sz="4" w:space="0"/>
            </w:tcBorders>
          </w:tcPr>
          <w:p>
            <w:pPr>
              <w:pStyle w:val="10"/>
              <w:pBdr>
                <w:bottom w:val="none" w:color="auto" w:sz="0" w:space="0"/>
              </w:pBdr>
              <w:tabs>
                <w:tab w:val="left" w:pos="420"/>
              </w:tabs>
              <w:snapToGrid/>
              <w:spacing w:line="44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5" w:hRule="atLeast"/>
        </w:trPr>
        <w:tc>
          <w:tcPr>
            <w:tcW w:w="709" w:type="dxa"/>
            <w:tcBorders>
              <w:top w:val="single" w:color="auto" w:sz="4" w:space="0"/>
              <w:bottom w:val="single" w:color="auto" w:sz="4" w:space="0"/>
              <w:right w:val="single" w:color="auto" w:sz="4" w:space="0"/>
            </w:tcBorders>
            <w:vAlign w:val="center"/>
          </w:tcPr>
          <w:p>
            <w:pPr>
              <w:pStyle w:val="10"/>
              <w:pBdr>
                <w:bottom w:val="none" w:color="auto" w:sz="0" w:space="0"/>
              </w:pBdr>
              <w:tabs>
                <w:tab w:val="left" w:pos="420"/>
              </w:tabs>
              <w:snapToGrid/>
              <w:spacing w:line="440" w:lineRule="exact"/>
              <w:rPr>
                <w:rFonts w:hint="eastAsia" w:ascii="宋体" w:hAnsi="宋体" w:eastAsia="宋体" w:cs="宋体"/>
                <w:sz w:val="21"/>
                <w:szCs w:val="21"/>
              </w:rPr>
            </w:pPr>
            <w:r>
              <w:rPr>
                <w:rFonts w:hint="eastAsia" w:ascii="宋体" w:hAnsi="宋体" w:eastAsia="宋体" w:cs="宋体"/>
                <w:sz w:val="21"/>
                <w:szCs w:val="21"/>
              </w:rPr>
              <w:t>5</w:t>
            </w:r>
          </w:p>
        </w:tc>
        <w:tc>
          <w:tcPr>
            <w:tcW w:w="7372" w:type="dxa"/>
            <w:tcBorders>
              <w:top w:val="single" w:color="auto" w:sz="4" w:space="0"/>
              <w:left w:val="single" w:color="auto" w:sz="4" w:space="0"/>
              <w:bottom w:val="single" w:color="auto" w:sz="4" w:space="0"/>
              <w:right w:val="single" w:color="auto" w:sz="4" w:space="0"/>
            </w:tcBorders>
            <w:vAlign w:val="center"/>
          </w:tcPr>
          <w:p>
            <w:pPr>
              <w:pStyle w:val="10"/>
              <w:pBdr>
                <w:bottom w:val="none" w:color="auto" w:sz="0" w:space="0"/>
              </w:pBdr>
              <w:tabs>
                <w:tab w:val="left" w:pos="420"/>
              </w:tabs>
              <w:snapToGrid/>
              <w:spacing w:line="440" w:lineRule="exact"/>
              <w:jc w:val="left"/>
              <w:rPr>
                <w:rFonts w:hint="eastAsia" w:ascii="宋体" w:hAnsi="宋体" w:eastAsia="宋体" w:cs="宋体"/>
                <w:sz w:val="21"/>
                <w:szCs w:val="21"/>
              </w:rPr>
            </w:pPr>
            <w:r>
              <w:rPr>
                <w:rFonts w:hint="eastAsia" w:ascii="宋体" w:hAnsi="宋体" w:eastAsia="宋体" w:cs="宋体"/>
                <w:sz w:val="21"/>
                <w:szCs w:val="21"/>
              </w:rPr>
              <w:t>偏离表</w:t>
            </w:r>
          </w:p>
        </w:tc>
        <w:tc>
          <w:tcPr>
            <w:tcW w:w="1133" w:type="dxa"/>
            <w:tcBorders>
              <w:top w:val="single" w:color="auto" w:sz="4" w:space="0"/>
              <w:left w:val="single" w:color="auto" w:sz="4" w:space="0"/>
            </w:tcBorders>
          </w:tcPr>
          <w:p>
            <w:pPr>
              <w:pStyle w:val="10"/>
              <w:pBdr>
                <w:bottom w:val="none" w:color="auto" w:sz="0" w:space="0"/>
              </w:pBdr>
              <w:tabs>
                <w:tab w:val="left" w:pos="420"/>
              </w:tabs>
              <w:snapToGrid/>
              <w:spacing w:line="44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5" w:hRule="atLeast"/>
        </w:trPr>
        <w:tc>
          <w:tcPr>
            <w:tcW w:w="709" w:type="dxa"/>
            <w:tcBorders>
              <w:top w:val="single" w:color="auto" w:sz="4" w:space="0"/>
              <w:bottom w:val="single" w:color="auto" w:sz="4" w:space="0"/>
              <w:right w:val="single" w:color="auto" w:sz="4" w:space="0"/>
            </w:tcBorders>
            <w:vAlign w:val="center"/>
          </w:tcPr>
          <w:p>
            <w:pPr>
              <w:pStyle w:val="10"/>
              <w:pBdr>
                <w:bottom w:val="none" w:color="auto" w:sz="0" w:space="0"/>
              </w:pBdr>
              <w:tabs>
                <w:tab w:val="left" w:pos="420"/>
              </w:tabs>
              <w:snapToGrid/>
              <w:spacing w:line="440" w:lineRule="exact"/>
              <w:rPr>
                <w:rFonts w:hint="eastAsia" w:ascii="宋体" w:hAnsi="宋体" w:eastAsia="宋体" w:cs="宋体"/>
                <w:sz w:val="21"/>
                <w:szCs w:val="21"/>
              </w:rPr>
            </w:pPr>
            <w:r>
              <w:rPr>
                <w:rFonts w:hint="eastAsia" w:ascii="宋体" w:hAnsi="宋体" w:eastAsia="宋体" w:cs="宋体"/>
                <w:sz w:val="21"/>
                <w:szCs w:val="21"/>
              </w:rPr>
              <w:t>6</w:t>
            </w:r>
          </w:p>
        </w:tc>
        <w:tc>
          <w:tcPr>
            <w:tcW w:w="7372" w:type="dxa"/>
            <w:tcBorders>
              <w:top w:val="single" w:color="auto" w:sz="4" w:space="0"/>
              <w:left w:val="single" w:color="auto" w:sz="4" w:space="0"/>
              <w:bottom w:val="single" w:color="auto" w:sz="4" w:space="0"/>
              <w:right w:val="single" w:color="auto" w:sz="4" w:space="0"/>
            </w:tcBorders>
            <w:vAlign w:val="center"/>
          </w:tcPr>
          <w:p>
            <w:pPr>
              <w:pStyle w:val="10"/>
              <w:pBdr>
                <w:bottom w:val="none" w:color="auto" w:sz="0" w:space="0"/>
              </w:pBdr>
              <w:tabs>
                <w:tab w:val="left" w:pos="420"/>
              </w:tabs>
              <w:snapToGrid/>
              <w:spacing w:line="440" w:lineRule="exact"/>
              <w:jc w:val="left"/>
              <w:rPr>
                <w:rFonts w:hint="eastAsia" w:ascii="宋体" w:hAnsi="宋体" w:eastAsia="宋体" w:cs="宋体"/>
                <w:sz w:val="21"/>
                <w:szCs w:val="21"/>
              </w:rPr>
            </w:pPr>
            <w:r>
              <w:rPr>
                <w:rFonts w:hint="eastAsia" w:ascii="宋体" w:hAnsi="宋体" w:eastAsia="宋体" w:cs="宋体"/>
                <w:sz w:val="21"/>
                <w:szCs w:val="21"/>
              </w:rPr>
              <w:t>业绩证明合同复印件</w:t>
            </w:r>
          </w:p>
        </w:tc>
        <w:tc>
          <w:tcPr>
            <w:tcW w:w="1133" w:type="dxa"/>
            <w:tcBorders>
              <w:top w:val="single" w:color="auto" w:sz="4" w:space="0"/>
              <w:left w:val="single" w:color="auto" w:sz="4" w:space="0"/>
            </w:tcBorders>
          </w:tcPr>
          <w:p>
            <w:pPr>
              <w:pStyle w:val="10"/>
              <w:pBdr>
                <w:bottom w:val="none" w:color="auto" w:sz="0" w:space="0"/>
              </w:pBdr>
              <w:tabs>
                <w:tab w:val="left" w:pos="420"/>
              </w:tabs>
              <w:snapToGrid/>
              <w:spacing w:line="44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5" w:hRule="atLeast"/>
        </w:trPr>
        <w:tc>
          <w:tcPr>
            <w:tcW w:w="709" w:type="dxa"/>
            <w:tcBorders>
              <w:top w:val="single" w:color="auto" w:sz="4" w:space="0"/>
              <w:bottom w:val="single" w:color="auto" w:sz="4" w:space="0"/>
              <w:right w:val="single" w:color="auto" w:sz="4" w:space="0"/>
            </w:tcBorders>
            <w:vAlign w:val="center"/>
          </w:tcPr>
          <w:p>
            <w:pPr>
              <w:pStyle w:val="10"/>
              <w:pBdr>
                <w:bottom w:val="none" w:color="auto" w:sz="0" w:space="0"/>
              </w:pBdr>
              <w:tabs>
                <w:tab w:val="left" w:pos="420"/>
              </w:tabs>
              <w:snapToGrid/>
              <w:spacing w:line="440" w:lineRule="exact"/>
              <w:rPr>
                <w:rFonts w:hint="eastAsia" w:ascii="宋体" w:hAnsi="宋体" w:eastAsia="宋体" w:cs="宋体"/>
                <w:sz w:val="21"/>
                <w:szCs w:val="21"/>
              </w:rPr>
            </w:pPr>
            <w:r>
              <w:rPr>
                <w:rFonts w:hint="eastAsia" w:ascii="宋体" w:hAnsi="宋体" w:eastAsia="宋体" w:cs="宋体"/>
                <w:sz w:val="21"/>
                <w:szCs w:val="21"/>
              </w:rPr>
              <w:t>7</w:t>
            </w:r>
          </w:p>
        </w:tc>
        <w:tc>
          <w:tcPr>
            <w:tcW w:w="7372" w:type="dxa"/>
            <w:tcBorders>
              <w:top w:val="single" w:color="auto" w:sz="4" w:space="0"/>
              <w:left w:val="single" w:color="auto" w:sz="4" w:space="0"/>
              <w:bottom w:val="single" w:color="auto" w:sz="4" w:space="0"/>
              <w:right w:val="single" w:color="auto" w:sz="4" w:space="0"/>
            </w:tcBorders>
            <w:vAlign w:val="center"/>
          </w:tcPr>
          <w:p>
            <w:pPr>
              <w:spacing w:after="156" w:afterLines="50" w:line="440" w:lineRule="exact"/>
              <w:rPr>
                <w:rFonts w:hint="eastAsia" w:ascii="宋体" w:hAnsi="宋体" w:eastAsia="宋体" w:cs="宋体"/>
                <w:szCs w:val="21"/>
              </w:rPr>
            </w:pPr>
            <w:r>
              <w:rPr>
                <w:rFonts w:hint="eastAsia" w:ascii="宋体" w:hAnsi="宋体" w:eastAsia="宋体" w:cs="宋体"/>
                <w:szCs w:val="21"/>
              </w:rPr>
              <w:t>无不良行为承诺书</w:t>
            </w:r>
          </w:p>
        </w:tc>
        <w:tc>
          <w:tcPr>
            <w:tcW w:w="1133" w:type="dxa"/>
            <w:tcBorders>
              <w:top w:val="single" w:color="auto" w:sz="4" w:space="0"/>
              <w:left w:val="single" w:color="auto" w:sz="4" w:space="0"/>
            </w:tcBorders>
          </w:tcPr>
          <w:p>
            <w:pPr>
              <w:pStyle w:val="10"/>
              <w:pBdr>
                <w:bottom w:val="none" w:color="auto" w:sz="0" w:space="0"/>
              </w:pBdr>
              <w:tabs>
                <w:tab w:val="left" w:pos="420"/>
              </w:tabs>
              <w:snapToGrid/>
              <w:spacing w:line="44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5" w:hRule="atLeast"/>
        </w:trPr>
        <w:tc>
          <w:tcPr>
            <w:tcW w:w="709" w:type="dxa"/>
            <w:tcBorders>
              <w:top w:val="single" w:color="auto" w:sz="4" w:space="0"/>
              <w:bottom w:val="single" w:color="auto" w:sz="4" w:space="0"/>
              <w:right w:val="single" w:color="auto" w:sz="4" w:space="0"/>
            </w:tcBorders>
            <w:vAlign w:val="center"/>
          </w:tcPr>
          <w:p>
            <w:pPr>
              <w:pStyle w:val="10"/>
              <w:pBdr>
                <w:bottom w:val="none" w:color="auto" w:sz="0" w:space="0"/>
              </w:pBdr>
              <w:tabs>
                <w:tab w:val="left" w:pos="420"/>
              </w:tabs>
              <w:snapToGrid/>
              <w:spacing w:line="440" w:lineRule="exact"/>
              <w:rPr>
                <w:rFonts w:hint="eastAsia" w:ascii="宋体" w:hAnsi="宋体" w:eastAsia="宋体" w:cs="宋体"/>
                <w:sz w:val="21"/>
                <w:szCs w:val="21"/>
              </w:rPr>
            </w:pPr>
            <w:r>
              <w:rPr>
                <w:rFonts w:hint="eastAsia" w:ascii="宋体" w:hAnsi="宋体" w:eastAsia="宋体" w:cs="宋体"/>
                <w:sz w:val="21"/>
                <w:szCs w:val="21"/>
              </w:rPr>
              <w:t>8</w:t>
            </w:r>
          </w:p>
        </w:tc>
        <w:tc>
          <w:tcPr>
            <w:tcW w:w="7372" w:type="dxa"/>
            <w:tcBorders>
              <w:top w:val="single" w:color="auto" w:sz="4" w:space="0"/>
              <w:left w:val="single" w:color="auto" w:sz="4" w:space="0"/>
              <w:bottom w:val="single" w:color="auto" w:sz="4" w:space="0"/>
              <w:right w:val="single" w:color="auto" w:sz="4" w:space="0"/>
            </w:tcBorders>
            <w:vAlign w:val="center"/>
          </w:tcPr>
          <w:p>
            <w:pPr>
              <w:spacing w:after="156" w:afterLines="50" w:line="440" w:lineRule="exact"/>
              <w:rPr>
                <w:rFonts w:hint="eastAsia" w:ascii="宋体" w:hAnsi="宋体" w:eastAsia="宋体" w:cs="宋体"/>
                <w:szCs w:val="21"/>
              </w:rPr>
            </w:pPr>
            <w:r>
              <w:rPr>
                <w:rFonts w:hint="eastAsia" w:ascii="宋体" w:hAnsi="宋体" w:eastAsia="宋体" w:cs="宋体"/>
                <w:szCs w:val="21"/>
              </w:rPr>
              <w:t>投标人守法诚信承诺书</w:t>
            </w:r>
          </w:p>
        </w:tc>
        <w:tc>
          <w:tcPr>
            <w:tcW w:w="1133" w:type="dxa"/>
            <w:tcBorders>
              <w:top w:val="single" w:color="auto" w:sz="4" w:space="0"/>
              <w:left w:val="single" w:color="auto" w:sz="4" w:space="0"/>
              <w:bottom w:val="single" w:color="auto" w:sz="4" w:space="0"/>
            </w:tcBorders>
          </w:tcPr>
          <w:p>
            <w:pPr>
              <w:pStyle w:val="10"/>
              <w:pBdr>
                <w:bottom w:val="none" w:color="auto" w:sz="0" w:space="0"/>
              </w:pBdr>
              <w:tabs>
                <w:tab w:val="left" w:pos="420"/>
              </w:tabs>
              <w:snapToGrid/>
              <w:spacing w:line="44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5" w:hRule="atLeast"/>
        </w:trPr>
        <w:tc>
          <w:tcPr>
            <w:tcW w:w="709" w:type="dxa"/>
            <w:tcBorders>
              <w:top w:val="single" w:color="auto" w:sz="4" w:space="0"/>
              <w:bottom w:val="single" w:color="auto" w:sz="4" w:space="0"/>
              <w:right w:val="single" w:color="auto" w:sz="4" w:space="0"/>
            </w:tcBorders>
            <w:vAlign w:val="center"/>
          </w:tcPr>
          <w:p>
            <w:pPr>
              <w:pStyle w:val="10"/>
              <w:pBdr>
                <w:bottom w:val="none" w:color="auto" w:sz="0" w:space="0"/>
              </w:pBdr>
              <w:tabs>
                <w:tab w:val="left" w:pos="420"/>
              </w:tabs>
              <w:snapToGrid/>
              <w:spacing w:line="440" w:lineRule="exact"/>
              <w:rPr>
                <w:rFonts w:hint="eastAsia" w:ascii="宋体" w:hAnsi="宋体" w:eastAsia="宋体" w:cs="宋体"/>
                <w:sz w:val="21"/>
                <w:szCs w:val="21"/>
              </w:rPr>
            </w:pPr>
            <w:r>
              <w:rPr>
                <w:rFonts w:hint="eastAsia" w:ascii="宋体" w:hAnsi="宋体" w:eastAsia="宋体" w:cs="宋体"/>
                <w:sz w:val="21"/>
                <w:szCs w:val="21"/>
              </w:rPr>
              <w:t>9</w:t>
            </w:r>
          </w:p>
        </w:tc>
        <w:tc>
          <w:tcPr>
            <w:tcW w:w="7372"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宋体" w:hAnsi="宋体" w:eastAsia="宋体" w:cs="宋体"/>
                <w:szCs w:val="21"/>
              </w:rPr>
            </w:pPr>
            <w:r>
              <w:rPr>
                <w:rFonts w:hint="eastAsia" w:ascii="宋体" w:hAnsi="宋体" w:eastAsia="宋体" w:cs="宋体"/>
                <w:szCs w:val="21"/>
              </w:rPr>
              <w:t>中标服务费承诺书</w:t>
            </w:r>
          </w:p>
        </w:tc>
        <w:tc>
          <w:tcPr>
            <w:tcW w:w="1133" w:type="dxa"/>
            <w:tcBorders>
              <w:top w:val="single" w:color="auto" w:sz="4" w:space="0"/>
              <w:left w:val="single" w:color="auto" w:sz="4" w:space="0"/>
              <w:bottom w:val="single" w:color="auto" w:sz="4" w:space="0"/>
            </w:tcBorders>
          </w:tcPr>
          <w:p>
            <w:pPr>
              <w:pStyle w:val="10"/>
              <w:pBdr>
                <w:bottom w:val="none" w:color="auto" w:sz="0" w:space="0"/>
              </w:pBdr>
              <w:tabs>
                <w:tab w:val="left" w:pos="420"/>
              </w:tabs>
              <w:snapToGrid/>
              <w:spacing w:line="44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5" w:hRule="atLeast"/>
        </w:trPr>
        <w:tc>
          <w:tcPr>
            <w:tcW w:w="709" w:type="dxa"/>
            <w:tcBorders>
              <w:top w:val="single" w:color="auto" w:sz="4" w:space="0"/>
              <w:bottom w:val="single" w:color="auto" w:sz="4" w:space="0"/>
              <w:right w:val="single" w:color="auto" w:sz="4" w:space="0"/>
            </w:tcBorders>
            <w:vAlign w:val="center"/>
          </w:tcPr>
          <w:p>
            <w:pPr>
              <w:pStyle w:val="10"/>
              <w:pBdr>
                <w:bottom w:val="none" w:color="auto" w:sz="0" w:space="0"/>
              </w:pBdr>
              <w:tabs>
                <w:tab w:val="left" w:pos="420"/>
              </w:tabs>
              <w:snapToGrid/>
              <w:spacing w:line="440" w:lineRule="exact"/>
              <w:rPr>
                <w:rFonts w:hint="eastAsia" w:ascii="宋体" w:hAnsi="宋体" w:eastAsia="宋体" w:cs="宋体"/>
                <w:sz w:val="21"/>
                <w:szCs w:val="21"/>
              </w:rPr>
            </w:pPr>
            <w:r>
              <w:rPr>
                <w:rFonts w:hint="eastAsia" w:ascii="宋体" w:hAnsi="宋体" w:eastAsia="宋体" w:cs="宋体"/>
                <w:sz w:val="21"/>
                <w:szCs w:val="21"/>
              </w:rPr>
              <w:t>10</w:t>
            </w:r>
          </w:p>
        </w:tc>
        <w:tc>
          <w:tcPr>
            <w:tcW w:w="7372"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hint="eastAsia" w:ascii="宋体" w:hAnsi="宋体" w:eastAsia="宋体" w:cs="宋体"/>
                <w:szCs w:val="21"/>
              </w:rPr>
            </w:pPr>
            <w:r>
              <w:rPr>
                <w:rFonts w:hint="eastAsia" w:ascii="宋体" w:hAnsi="宋体" w:eastAsia="宋体" w:cs="宋体"/>
                <w:szCs w:val="21"/>
              </w:rPr>
              <w:t>投标保证金退还申请书</w:t>
            </w:r>
          </w:p>
        </w:tc>
        <w:tc>
          <w:tcPr>
            <w:tcW w:w="1133" w:type="dxa"/>
            <w:tcBorders>
              <w:top w:val="single" w:color="auto" w:sz="4" w:space="0"/>
              <w:left w:val="single" w:color="auto" w:sz="4" w:space="0"/>
              <w:bottom w:val="single" w:color="auto" w:sz="4" w:space="0"/>
            </w:tcBorders>
          </w:tcPr>
          <w:p>
            <w:pPr>
              <w:pStyle w:val="10"/>
              <w:pBdr>
                <w:bottom w:val="none" w:color="auto" w:sz="0" w:space="0"/>
              </w:pBdr>
              <w:tabs>
                <w:tab w:val="left" w:pos="420"/>
              </w:tabs>
              <w:snapToGrid/>
              <w:spacing w:line="44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5" w:hRule="atLeast"/>
        </w:trPr>
        <w:tc>
          <w:tcPr>
            <w:tcW w:w="709" w:type="dxa"/>
            <w:tcBorders>
              <w:top w:val="single" w:color="auto" w:sz="4" w:space="0"/>
              <w:bottom w:val="single" w:color="auto" w:sz="4" w:space="0"/>
              <w:right w:val="single" w:color="auto" w:sz="4" w:space="0"/>
            </w:tcBorders>
            <w:vAlign w:val="center"/>
          </w:tcPr>
          <w:p>
            <w:pPr>
              <w:pStyle w:val="10"/>
              <w:pBdr>
                <w:bottom w:val="none" w:color="auto" w:sz="0" w:space="0"/>
              </w:pBdr>
              <w:tabs>
                <w:tab w:val="left" w:pos="420"/>
              </w:tabs>
              <w:snapToGrid/>
              <w:spacing w:line="440" w:lineRule="exact"/>
              <w:rPr>
                <w:rFonts w:hint="eastAsia" w:ascii="宋体" w:hAnsi="宋体" w:eastAsia="宋体" w:cs="宋体"/>
                <w:sz w:val="21"/>
                <w:szCs w:val="21"/>
              </w:rPr>
            </w:pPr>
            <w:r>
              <w:rPr>
                <w:rFonts w:hint="eastAsia" w:ascii="宋体" w:hAnsi="宋体" w:eastAsia="宋体" w:cs="宋体"/>
                <w:sz w:val="21"/>
                <w:szCs w:val="21"/>
              </w:rPr>
              <w:t>11</w:t>
            </w:r>
          </w:p>
        </w:tc>
        <w:tc>
          <w:tcPr>
            <w:tcW w:w="7372"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hint="eastAsia" w:ascii="宋体" w:hAnsi="宋体" w:eastAsia="宋体" w:cs="宋体"/>
                <w:szCs w:val="21"/>
              </w:rPr>
            </w:pPr>
            <w:r>
              <w:rPr>
                <w:rFonts w:hint="eastAsia" w:ascii="宋体" w:hAnsi="宋体" w:eastAsia="宋体" w:cs="宋体"/>
                <w:szCs w:val="21"/>
              </w:rPr>
              <w:t>投标人资质证书以及其他资质</w:t>
            </w:r>
          </w:p>
        </w:tc>
        <w:tc>
          <w:tcPr>
            <w:tcW w:w="1133" w:type="dxa"/>
            <w:tcBorders>
              <w:top w:val="single" w:color="auto" w:sz="4" w:space="0"/>
              <w:left w:val="single" w:color="auto" w:sz="4" w:space="0"/>
              <w:bottom w:val="single" w:color="auto" w:sz="4" w:space="0"/>
            </w:tcBorders>
          </w:tcPr>
          <w:p>
            <w:pPr>
              <w:pStyle w:val="10"/>
              <w:pBdr>
                <w:bottom w:val="none" w:color="auto" w:sz="0" w:space="0"/>
              </w:pBdr>
              <w:tabs>
                <w:tab w:val="left" w:pos="420"/>
              </w:tabs>
              <w:snapToGrid/>
              <w:spacing w:line="44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5" w:hRule="atLeast"/>
        </w:trPr>
        <w:tc>
          <w:tcPr>
            <w:tcW w:w="709" w:type="dxa"/>
            <w:tcBorders>
              <w:top w:val="single" w:color="auto" w:sz="4" w:space="0"/>
              <w:bottom w:val="single" w:color="auto" w:sz="4" w:space="0"/>
              <w:right w:val="single" w:color="auto" w:sz="4" w:space="0"/>
            </w:tcBorders>
            <w:vAlign w:val="center"/>
          </w:tcPr>
          <w:p>
            <w:pPr>
              <w:pStyle w:val="10"/>
              <w:pBdr>
                <w:bottom w:val="none" w:color="auto" w:sz="0" w:space="0"/>
              </w:pBdr>
              <w:tabs>
                <w:tab w:val="left" w:pos="420"/>
              </w:tabs>
              <w:snapToGrid/>
              <w:spacing w:line="440" w:lineRule="exact"/>
              <w:rPr>
                <w:rFonts w:hint="eastAsia" w:ascii="宋体" w:hAnsi="宋体" w:eastAsia="宋体" w:cs="宋体"/>
                <w:sz w:val="21"/>
                <w:szCs w:val="21"/>
              </w:rPr>
            </w:pPr>
            <w:r>
              <w:rPr>
                <w:rFonts w:hint="eastAsia" w:ascii="宋体" w:hAnsi="宋体" w:eastAsia="宋体" w:cs="宋体"/>
                <w:sz w:val="21"/>
                <w:szCs w:val="21"/>
              </w:rPr>
              <w:t>12</w:t>
            </w:r>
          </w:p>
        </w:tc>
        <w:tc>
          <w:tcPr>
            <w:tcW w:w="7372"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hint="eastAsia" w:ascii="宋体" w:hAnsi="宋体" w:eastAsia="宋体" w:cs="宋体"/>
                <w:szCs w:val="21"/>
              </w:rPr>
            </w:pPr>
            <w:r>
              <w:rPr>
                <w:rFonts w:hint="eastAsia" w:ascii="宋体" w:hAnsi="宋体" w:eastAsia="宋体" w:cs="宋体"/>
                <w:szCs w:val="21"/>
              </w:rPr>
              <w:t>技术方案及其他资料</w:t>
            </w:r>
          </w:p>
        </w:tc>
        <w:tc>
          <w:tcPr>
            <w:tcW w:w="1133" w:type="dxa"/>
            <w:tcBorders>
              <w:top w:val="single" w:color="auto" w:sz="4" w:space="0"/>
              <w:left w:val="single" w:color="auto" w:sz="4" w:space="0"/>
              <w:bottom w:val="single" w:color="auto" w:sz="4" w:space="0"/>
            </w:tcBorders>
          </w:tcPr>
          <w:p>
            <w:pPr>
              <w:pStyle w:val="10"/>
              <w:pBdr>
                <w:bottom w:val="none" w:color="auto" w:sz="0" w:space="0"/>
              </w:pBdr>
              <w:tabs>
                <w:tab w:val="left" w:pos="420"/>
              </w:tabs>
              <w:snapToGrid/>
              <w:spacing w:line="440" w:lineRule="exact"/>
              <w:rPr>
                <w:rFonts w:hint="eastAsia" w:ascii="宋体" w:hAnsi="宋体" w:eastAsia="宋体" w:cs="宋体"/>
                <w:sz w:val="21"/>
                <w:szCs w:val="21"/>
              </w:rPr>
            </w:pPr>
          </w:p>
        </w:tc>
      </w:tr>
    </w:tbl>
    <w:p>
      <w:pPr>
        <w:adjustRightInd w:val="0"/>
        <w:snapToGrid w:val="0"/>
        <w:spacing w:line="440" w:lineRule="exact"/>
        <w:rPr>
          <w:rFonts w:hint="eastAsia" w:ascii="宋体" w:hAnsi="宋体" w:eastAsia="宋体" w:cs="宋体"/>
          <w:b/>
          <w:szCs w:val="21"/>
        </w:rPr>
      </w:pPr>
    </w:p>
    <w:p>
      <w:pPr>
        <w:adjustRightInd w:val="0"/>
        <w:snapToGrid w:val="0"/>
        <w:spacing w:before="156" w:beforeLines="50" w:line="360" w:lineRule="auto"/>
        <w:ind w:firstLine="420" w:firstLineChars="200"/>
        <w:rPr>
          <w:rFonts w:hint="eastAsia" w:ascii="宋体" w:hAnsi="宋体" w:eastAsia="宋体" w:cs="宋体"/>
          <w:color w:val="000000"/>
          <w:szCs w:val="21"/>
        </w:rPr>
      </w:pPr>
      <w:r>
        <w:rPr>
          <w:rFonts w:hint="eastAsia" w:ascii="宋体" w:hAnsi="宋体" w:eastAsia="宋体" w:cs="宋体"/>
          <w:color w:val="000000"/>
          <w:szCs w:val="21"/>
        </w:rPr>
        <w:t xml:space="preserve">   </w:t>
      </w:r>
    </w:p>
    <w:p>
      <w:pPr>
        <w:adjustRightInd w:val="0"/>
        <w:snapToGrid w:val="0"/>
        <w:spacing w:line="400" w:lineRule="atLeast"/>
        <w:ind w:left="-88" w:leftChars="-42"/>
        <w:jc w:val="center"/>
        <w:rPr>
          <w:rFonts w:hint="eastAsia" w:ascii="宋体" w:hAnsi="宋体" w:eastAsia="宋体" w:cs="宋体"/>
          <w:b/>
          <w:bCs/>
          <w:color w:val="000000"/>
          <w:szCs w:val="21"/>
        </w:rPr>
      </w:pPr>
    </w:p>
    <w:p>
      <w:pPr>
        <w:adjustRightInd w:val="0"/>
        <w:snapToGrid w:val="0"/>
        <w:spacing w:before="156" w:beforeLines="50" w:line="360" w:lineRule="auto"/>
        <w:rPr>
          <w:rFonts w:hint="eastAsia" w:ascii="宋体" w:hAnsi="宋体" w:eastAsia="宋体" w:cs="宋体"/>
          <w:color w:val="000000"/>
          <w:szCs w:val="21"/>
        </w:rPr>
        <w:sectPr>
          <w:headerReference r:id="rId10" w:type="default"/>
          <w:footerReference r:id="rId11" w:type="default"/>
          <w:pgSz w:w="11906" w:h="16838"/>
          <w:pgMar w:top="1418" w:right="1418" w:bottom="1418" w:left="1418" w:header="1077" w:footer="992" w:gutter="0"/>
          <w:pgBorders>
            <w:top w:val="none" w:sz="0" w:space="0"/>
            <w:left w:val="none" w:sz="0" w:space="0"/>
            <w:bottom w:val="none" w:sz="0" w:space="0"/>
            <w:right w:val="none" w:sz="0" w:space="0"/>
          </w:pgBorders>
          <w:pgNumType w:fmt="decimal"/>
          <w:cols w:space="720" w:num="1"/>
          <w:docGrid w:type="lines" w:linePitch="312" w:charSpace="0"/>
        </w:sectPr>
      </w:pPr>
    </w:p>
    <w:p>
      <w:pPr>
        <w:pStyle w:val="7"/>
        <w:adjustRightInd w:val="0"/>
        <w:snapToGrid w:val="0"/>
        <w:spacing w:line="400" w:lineRule="atLeast"/>
        <w:jc w:val="center"/>
        <w:rPr>
          <w:rFonts w:hint="eastAsia" w:ascii="宋体" w:hAnsi="宋体" w:eastAsia="宋体" w:cs="宋体"/>
          <w:b/>
          <w:bCs/>
          <w:color w:val="000000"/>
        </w:rPr>
      </w:pPr>
    </w:p>
    <w:p>
      <w:pPr>
        <w:pStyle w:val="7"/>
        <w:adjustRightInd w:val="0"/>
        <w:snapToGrid w:val="0"/>
        <w:spacing w:line="400" w:lineRule="atLeast"/>
        <w:jc w:val="center"/>
        <w:rPr>
          <w:rFonts w:hint="eastAsia" w:ascii="宋体" w:hAnsi="宋体" w:eastAsia="宋体" w:cs="宋体"/>
          <w:b/>
          <w:bCs/>
          <w:color w:val="000000"/>
        </w:rPr>
      </w:pPr>
    </w:p>
    <w:p>
      <w:pPr>
        <w:adjustRightInd w:val="0"/>
        <w:snapToGrid w:val="0"/>
        <w:spacing w:line="400" w:lineRule="atLeast"/>
        <w:jc w:val="center"/>
        <w:rPr>
          <w:rFonts w:hint="eastAsia" w:ascii="宋体" w:hAnsi="宋体" w:eastAsia="宋体" w:cs="宋体"/>
          <w:b/>
          <w:bCs/>
          <w:color w:val="000000"/>
          <w:sz w:val="44"/>
          <w:szCs w:val="44"/>
        </w:rPr>
      </w:pPr>
    </w:p>
    <w:p>
      <w:pPr>
        <w:adjustRightInd w:val="0"/>
        <w:snapToGrid w:val="0"/>
        <w:spacing w:line="400" w:lineRule="atLeast"/>
        <w:jc w:val="center"/>
        <w:rPr>
          <w:rFonts w:hint="eastAsia" w:ascii="宋体" w:hAnsi="宋体" w:eastAsia="宋体" w:cs="宋体"/>
          <w:b/>
          <w:bCs/>
          <w:color w:val="000000"/>
          <w:sz w:val="44"/>
          <w:szCs w:val="44"/>
        </w:rPr>
      </w:pPr>
    </w:p>
    <w:p>
      <w:pPr>
        <w:adjustRightInd w:val="0"/>
        <w:snapToGrid w:val="0"/>
        <w:spacing w:line="400" w:lineRule="atLeast"/>
        <w:jc w:val="center"/>
        <w:rPr>
          <w:rFonts w:hint="eastAsia" w:ascii="宋体" w:hAnsi="宋体" w:eastAsia="宋体" w:cs="宋体"/>
          <w:b/>
          <w:bCs/>
          <w:color w:val="000000"/>
          <w:sz w:val="44"/>
          <w:szCs w:val="44"/>
        </w:rPr>
      </w:pPr>
      <w:r>
        <w:rPr>
          <w:rFonts w:hint="eastAsia" w:ascii="宋体" w:hAnsi="宋体" w:eastAsia="宋体" w:cs="宋体"/>
          <w:b/>
          <w:bCs/>
          <w:color w:val="000000"/>
          <w:sz w:val="44"/>
          <w:szCs w:val="44"/>
        </w:rPr>
        <w:t>投 标 文 件</w:t>
      </w:r>
    </w:p>
    <w:p>
      <w:pPr>
        <w:spacing w:before="312" w:beforeLines="100"/>
        <w:jc w:val="center"/>
        <w:rPr>
          <w:rFonts w:hint="eastAsia" w:ascii="宋体" w:hAnsi="宋体" w:eastAsia="宋体" w:cs="宋体"/>
          <w:b/>
          <w:color w:val="000000"/>
          <w:szCs w:val="21"/>
        </w:rPr>
      </w:pPr>
    </w:p>
    <w:p>
      <w:pPr>
        <w:rPr>
          <w:rFonts w:hint="eastAsia" w:ascii="宋体" w:hAnsi="宋体" w:eastAsia="宋体" w:cs="宋体"/>
          <w:color w:val="000000"/>
          <w:szCs w:val="21"/>
        </w:rPr>
      </w:pPr>
    </w:p>
    <w:p>
      <w:pPr>
        <w:pStyle w:val="3"/>
        <w:rPr>
          <w:rFonts w:hint="eastAsia" w:ascii="宋体" w:hAnsi="宋体" w:eastAsia="宋体" w:cs="宋体"/>
          <w:color w:val="000000"/>
          <w:szCs w:val="21"/>
        </w:rPr>
      </w:pPr>
    </w:p>
    <w:p>
      <w:pPr>
        <w:pStyle w:val="20"/>
        <w:ind w:firstLine="420"/>
        <w:rPr>
          <w:rFonts w:hint="eastAsia" w:ascii="宋体" w:hAnsi="宋体" w:eastAsia="宋体" w:cs="宋体"/>
          <w:color w:val="000000"/>
          <w:szCs w:val="21"/>
        </w:rPr>
      </w:pPr>
    </w:p>
    <w:p>
      <w:pPr>
        <w:pStyle w:val="20"/>
        <w:ind w:firstLine="420"/>
        <w:rPr>
          <w:rFonts w:hint="eastAsia" w:ascii="宋体" w:hAnsi="宋体" w:eastAsia="宋体" w:cs="宋体"/>
          <w:color w:val="000000"/>
          <w:szCs w:val="21"/>
        </w:rPr>
      </w:pPr>
    </w:p>
    <w:p>
      <w:pPr>
        <w:pStyle w:val="20"/>
        <w:ind w:firstLine="420"/>
        <w:rPr>
          <w:rFonts w:hint="eastAsia" w:ascii="宋体" w:hAnsi="宋体" w:eastAsia="宋体" w:cs="宋体"/>
          <w:color w:val="000000"/>
          <w:szCs w:val="21"/>
        </w:rPr>
      </w:pPr>
    </w:p>
    <w:p>
      <w:pPr>
        <w:pStyle w:val="20"/>
        <w:ind w:firstLine="420"/>
        <w:rPr>
          <w:rFonts w:hint="eastAsia" w:ascii="宋体" w:hAnsi="宋体" w:eastAsia="宋体" w:cs="宋体"/>
          <w:color w:val="000000"/>
          <w:szCs w:val="21"/>
        </w:rPr>
      </w:pPr>
    </w:p>
    <w:p>
      <w:pPr>
        <w:pStyle w:val="20"/>
        <w:rPr>
          <w:rFonts w:hint="eastAsia" w:ascii="宋体" w:hAnsi="宋体" w:eastAsia="宋体" w:cs="宋体"/>
          <w:color w:val="000000"/>
          <w:sz w:val="24"/>
          <w:szCs w:val="24"/>
        </w:rPr>
      </w:pPr>
    </w:p>
    <w:p>
      <w:pPr>
        <w:rPr>
          <w:rFonts w:hint="eastAsia" w:ascii="宋体" w:hAnsi="宋体" w:eastAsia="宋体" w:cs="宋体"/>
          <w:color w:val="000000"/>
          <w:sz w:val="24"/>
          <w:szCs w:val="24"/>
        </w:rPr>
      </w:pPr>
    </w:p>
    <w:p>
      <w:pPr>
        <w:pStyle w:val="7"/>
        <w:ind w:firstLine="843" w:firstLineChars="350"/>
        <w:rPr>
          <w:rFonts w:hint="eastAsia" w:ascii="宋体" w:hAnsi="宋体" w:eastAsia="宋体" w:cs="宋体"/>
          <w:b/>
          <w:color w:val="000000"/>
          <w:sz w:val="24"/>
          <w:szCs w:val="24"/>
        </w:rPr>
      </w:pPr>
      <w:r>
        <w:rPr>
          <w:rFonts w:hint="eastAsia" w:ascii="宋体" w:hAnsi="宋体" w:eastAsia="宋体" w:cs="宋体"/>
          <w:b/>
          <w:color w:val="000000"/>
          <w:sz w:val="24"/>
          <w:szCs w:val="24"/>
        </w:rPr>
        <w:t>采购项目名称：____________</w:t>
      </w:r>
    </w:p>
    <w:p>
      <w:pPr>
        <w:pStyle w:val="7"/>
        <w:ind w:firstLine="843" w:firstLineChars="350"/>
        <w:rPr>
          <w:rFonts w:hint="eastAsia" w:ascii="宋体" w:hAnsi="宋体" w:eastAsia="宋体" w:cs="宋体"/>
          <w:b/>
          <w:color w:val="000000"/>
          <w:sz w:val="24"/>
          <w:szCs w:val="24"/>
        </w:rPr>
      </w:pPr>
    </w:p>
    <w:p>
      <w:pPr>
        <w:pStyle w:val="7"/>
        <w:ind w:firstLine="843" w:firstLineChars="350"/>
        <w:rPr>
          <w:rFonts w:hint="eastAsia" w:ascii="宋体" w:hAnsi="宋体" w:eastAsia="宋体" w:cs="宋体"/>
          <w:b/>
          <w:color w:val="000000"/>
          <w:sz w:val="24"/>
          <w:szCs w:val="24"/>
        </w:rPr>
      </w:pPr>
    </w:p>
    <w:p>
      <w:pPr>
        <w:pStyle w:val="7"/>
        <w:ind w:firstLine="843" w:firstLineChars="350"/>
        <w:rPr>
          <w:rFonts w:hint="eastAsia" w:ascii="宋体" w:hAnsi="宋体" w:eastAsia="宋体" w:cs="宋体"/>
          <w:b/>
          <w:color w:val="000000"/>
          <w:sz w:val="24"/>
          <w:szCs w:val="24"/>
        </w:rPr>
      </w:pPr>
      <w:r>
        <w:rPr>
          <w:rFonts w:hint="eastAsia" w:ascii="宋体" w:hAnsi="宋体" w:eastAsia="宋体" w:cs="宋体"/>
          <w:b/>
          <w:color w:val="000000"/>
          <w:sz w:val="24"/>
          <w:szCs w:val="24"/>
        </w:rPr>
        <w:t>委托代理编号：____________</w:t>
      </w:r>
    </w:p>
    <w:p>
      <w:pPr>
        <w:pStyle w:val="7"/>
        <w:ind w:firstLine="843" w:firstLineChars="350"/>
        <w:rPr>
          <w:rFonts w:hint="eastAsia" w:ascii="宋体" w:hAnsi="宋体" w:eastAsia="宋体" w:cs="宋体"/>
          <w:b/>
          <w:color w:val="000000"/>
          <w:sz w:val="24"/>
          <w:szCs w:val="24"/>
        </w:rPr>
      </w:pPr>
      <w:r>
        <w:rPr>
          <w:rFonts w:hint="eastAsia" w:ascii="宋体" w:hAnsi="宋体" w:eastAsia="宋体" w:cs="宋体"/>
          <w:b/>
          <w:color w:val="000000"/>
          <w:sz w:val="24"/>
          <w:szCs w:val="24"/>
        </w:rPr>
        <w:t xml:space="preserve"> </w:t>
      </w:r>
    </w:p>
    <w:p>
      <w:pPr>
        <w:adjustRightInd w:val="0"/>
        <w:snapToGrid w:val="0"/>
        <w:outlineLvl w:val="0"/>
        <w:rPr>
          <w:rFonts w:hint="eastAsia" w:ascii="宋体" w:hAnsi="宋体" w:eastAsia="宋体" w:cs="宋体"/>
          <w:color w:val="000000"/>
          <w:sz w:val="24"/>
          <w:szCs w:val="24"/>
        </w:rPr>
      </w:pPr>
    </w:p>
    <w:p>
      <w:pPr>
        <w:pStyle w:val="7"/>
        <w:ind w:firstLine="843" w:firstLineChars="350"/>
        <w:rPr>
          <w:rFonts w:hint="eastAsia" w:ascii="宋体" w:hAnsi="宋体" w:eastAsia="宋体" w:cs="宋体"/>
          <w:b/>
          <w:color w:val="000000"/>
          <w:sz w:val="24"/>
          <w:szCs w:val="24"/>
        </w:rPr>
      </w:pPr>
      <w:r>
        <w:rPr>
          <w:rFonts w:hint="eastAsia" w:ascii="宋体" w:hAnsi="宋体" w:eastAsia="宋体" w:cs="宋体"/>
          <w:b/>
          <w:bCs/>
          <w:color w:val="000000"/>
          <w:sz w:val="24"/>
          <w:szCs w:val="24"/>
        </w:rPr>
        <w:t>投标人</w:t>
      </w:r>
      <w:r>
        <w:rPr>
          <w:rFonts w:hint="eastAsia" w:ascii="宋体" w:hAnsi="宋体" w:eastAsia="宋体" w:cs="宋体"/>
          <w:color w:val="000000"/>
          <w:sz w:val="24"/>
          <w:szCs w:val="24"/>
        </w:rPr>
        <w:t>：</w:t>
      </w:r>
      <w:r>
        <w:rPr>
          <w:rFonts w:hint="eastAsia" w:ascii="宋体" w:hAnsi="宋体" w:eastAsia="宋体" w:cs="宋体"/>
          <w:b/>
          <w:color w:val="000000"/>
          <w:sz w:val="24"/>
          <w:szCs w:val="24"/>
        </w:rPr>
        <w:t>____________</w:t>
      </w:r>
    </w:p>
    <w:p>
      <w:pPr>
        <w:pStyle w:val="7"/>
        <w:ind w:firstLine="840" w:firstLineChars="350"/>
        <w:rPr>
          <w:rFonts w:hint="eastAsia" w:ascii="宋体" w:hAnsi="宋体" w:eastAsia="宋体" w:cs="宋体"/>
          <w:color w:val="000000"/>
          <w:sz w:val="24"/>
          <w:szCs w:val="24"/>
        </w:rPr>
      </w:pPr>
    </w:p>
    <w:p>
      <w:pPr>
        <w:adjustRightInd w:val="0"/>
        <w:snapToGrid w:val="0"/>
        <w:ind w:firstLine="1200" w:firstLineChars="500"/>
        <w:outlineLvl w:val="0"/>
        <w:rPr>
          <w:rFonts w:hint="eastAsia" w:ascii="宋体" w:hAnsi="宋体" w:eastAsia="宋体" w:cs="宋体"/>
          <w:color w:val="000000"/>
          <w:sz w:val="24"/>
          <w:szCs w:val="24"/>
        </w:rPr>
      </w:pPr>
    </w:p>
    <w:p>
      <w:pPr>
        <w:pStyle w:val="3"/>
        <w:rPr>
          <w:rFonts w:hint="eastAsia" w:ascii="宋体" w:hAnsi="宋体" w:eastAsia="宋体" w:cs="宋体"/>
          <w:color w:val="000000"/>
          <w:sz w:val="24"/>
        </w:rPr>
      </w:pPr>
    </w:p>
    <w:p>
      <w:pPr>
        <w:pStyle w:val="20"/>
        <w:ind w:firstLine="420"/>
        <w:rPr>
          <w:rFonts w:hint="eastAsia" w:ascii="宋体" w:hAnsi="宋体" w:eastAsia="宋体" w:cs="宋体"/>
          <w:color w:val="000000"/>
          <w:szCs w:val="21"/>
        </w:rPr>
      </w:pPr>
    </w:p>
    <w:p>
      <w:pPr>
        <w:pStyle w:val="20"/>
        <w:ind w:firstLine="420"/>
        <w:rPr>
          <w:rFonts w:hint="eastAsia" w:ascii="宋体" w:hAnsi="宋体" w:eastAsia="宋体" w:cs="宋体"/>
          <w:color w:val="000000"/>
          <w:szCs w:val="21"/>
        </w:rPr>
      </w:pPr>
    </w:p>
    <w:p>
      <w:pPr>
        <w:pStyle w:val="20"/>
        <w:ind w:firstLine="420"/>
        <w:rPr>
          <w:rFonts w:hint="eastAsia" w:ascii="宋体" w:hAnsi="宋体" w:eastAsia="宋体" w:cs="宋体"/>
          <w:color w:val="000000"/>
          <w:szCs w:val="21"/>
        </w:rPr>
      </w:pPr>
    </w:p>
    <w:p>
      <w:pPr>
        <w:adjustRightInd w:val="0"/>
        <w:snapToGrid w:val="0"/>
        <w:ind w:firstLine="1050" w:firstLineChars="500"/>
        <w:outlineLvl w:val="0"/>
        <w:rPr>
          <w:rFonts w:hint="eastAsia" w:ascii="宋体" w:hAnsi="宋体" w:eastAsia="宋体" w:cs="宋体"/>
          <w:color w:val="000000"/>
          <w:szCs w:val="21"/>
        </w:rPr>
      </w:pPr>
    </w:p>
    <w:p>
      <w:pPr>
        <w:pStyle w:val="7"/>
        <w:ind w:firstLine="735" w:firstLineChars="350"/>
        <w:jc w:val="center"/>
        <w:rPr>
          <w:rFonts w:hint="eastAsia" w:ascii="宋体" w:hAnsi="宋体" w:eastAsia="宋体" w:cs="宋体"/>
          <w:color w:val="000000"/>
        </w:rPr>
      </w:pPr>
      <w:r>
        <w:rPr>
          <w:rFonts w:hint="eastAsia" w:ascii="宋体" w:hAnsi="宋体" w:eastAsia="宋体" w:cs="宋体"/>
          <w:color w:val="000000"/>
        </w:rPr>
        <w:t>年  月  日</w:t>
      </w:r>
    </w:p>
    <w:p>
      <w:pPr>
        <w:adjustRightInd w:val="0"/>
        <w:snapToGrid w:val="0"/>
        <w:ind w:firstLine="1050" w:firstLineChars="500"/>
        <w:outlineLvl w:val="0"/>
        <w:rPr>
          <w:rFonts w:hint="eastAsia" w:ascii="宋体" w:hAnsi="宋体" w:eastAsia="宋体" w:cs="宋体"/>
          <w:color w:val="000000"/>
          <w:szCs w:val="21"/>
        </w:rPr>
        <w:sectPr>
          <w:pgSz w:w="11906" w:h="16838"/>
          <w:pgMar w:top="1531" w:right="1531" w:bottom="1531" w:left="1531"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spacing w:line="440" w:lineRule="exact"/>
        <w:jc w:val="left"/>
        <w:rPr>
          <w:rFonts w:hint="eastAsia" w:ascii="宋体" w:hAnsi="宋体" w:eastAsia="宋体" w:cs="宋体"/>
          <w:b/>
          <w:spacing w:val="4"/>
          <w:szCs w:val="21"/>
        </w:rPr>
      </w:pPr>
      <w:r>
        <w:rPr>
          <w:rFonts w:hint="eastAsia" w:ascii="宋体" w:hAnsi="宋体" w:eastAsia="宋体" w:cs="宋体"/>
          <w:b/>
          <w:szCs w:val="21"/>
        </w:rPr>
        <w:t>附件</w:t>
      </w:r>
      <w:r>
        <w:rPr>
          <w:rFonts w:hint="eastAsia" w:ascii="宋体" w:hAnsi="宋体" w:eastAsia="宋体" w:cs="宋体"/>
          <w:b/>
          <w:bCs/>
          <w:szCs w:val="21"/>
        </w:rPr>
        <w:t>1</w:t>
      </w:r>
    </w:p>
    <w:p>
      <w:pPr>
        <w:pStyle w:val="5"/>
        <w:spacing w:line="440" w:lineRule="exact"/>
        <w:jc w:val="center"/>
        <w:rPr>
          <w:rFonts w:hint="eastAsia" w:ascii="宋体" w:hAnsi="宋体" w:eastAsia="宋体" w:cs="宋体"/>
          <w:bCs w:val="0"/>
          <w:spacing w:val="4"/>
          <w:sz w:val="28"/>
          <w:szCs w:val="28"/>
        </w:rPr>
      </w:pPr>
      <w:r>
        <w:rPr>
          <w:rFonts w:hint="eastAsia" w:ascii="宋体" w:hAnsi="宋体" w:eastAsia="宋体" w:cs="宋体"/>
          <w:bCs w:val="0"/>
          <w:sz w:val="28"/>
          <w:szCs w:val="28"/>
        </w:rPr>
        <w:t>开标一览表</w:t>
      </w:r>
    </w:p>
    <w:p>
      <w:pPr>
        <w:pStyle w:val="3"/>
        <w:spacing w:line="440" w:lineRule="exact"/>
        <w:rPr>
          <w:rFonts w:hint="eastAsia" w:ascii="宋体" w:hAnsi="宋体" w:eastAsia="宋体" w:cs="宋体"/>
          <w:szCs w:val="21"/>
        </w:rPr>
      </w:pPr>
      <w:r>
        <w:rPr>
          <w:rFonts w:hint="eastAsia" w:ascii="宋体" w:hAnsi="宋体" w:eastAsia="宋体" w:cs="宋体"/>
          <w:szCs w:val="21"/>
        </w:rPr>
        <w:t>投标人名称：________________________</w:t>
      </w:r>
    </w:p>
    <w:p>
      <w:pPr>
        <w:pStyle w:val="3"/>
        <w:spacing w:line="440" w:lineRule="exact"/>
        <w:rPr>
          <w:rFonts w:hint="eastAsia" w:ascii="宋体" w:hAnsi="宋体" w:eastAsia="宋体" w:cs="宋体"/>
          <w:szCs w:val="21"/>
          <w:u w:val="single"/>
        </w:rPr>
      </w:pPr>
      <w:r>
        <w:rPr>
          <w:rFonts w:hint="eastAsia" w:ascii="宋体" w:hAnsi="宋体" w:eastAsia="宋体" w:cs="宋体"/>
          <w:szCs w:val="21"/>
        </w:rPr>
        <w:t>招标项目名称：</w:t>
      </w:r>
    </w:p>
    <w:p>
      <w:pPr>
        <w:pStyle w:val="3"/>
        <w:spacing w:line="440" w:lineRule="exact"/>
        <w:rPr>
          <w:rFonts w:hint="eastAsia" w:ascii="宋体" w:hAnsi="宋体" w:eastAsia="宋体" w:cs="宋体"/>
          <w:szCs w:val="21"/>
          <w:u w:val="single"/>
        </w:rPr>
      </w:pPr>
      <w:r>
        <w:rPr>
          <w:rFonts w:hint="eastAsia" w:ascii="宋体" w:hAnsi="宋体" w:eastAsia="宋体" w:cs="宋体"/>
          <w:spacing w:val="28"/>
          <w:szCs w:val="21"/>
        </w:rPr>
        <w:t>招标编号</w:t>
      </w:r>
      <w:r>
        <w:rPr>
          <w:rFonts w:hint="eastAsia" w:ascii="宋体" w:hAnsi="宋体" w:eastAsia="宋体" w:cs="宋体"/>
          <w:szCs w:val="21"/>
        </w:rPr>
        <w:t>：________________________               货币计量单位：</w:t>
      </w:r>
      <w:r>
        <w:rPr>
          <w:rFonts w:hint="eastAsia" w:ascii="宋体" w:hAnsi="宋体" w:eastAsia="宋体" w:cs="宋体"/>
          <w:szCs w:val="21"/>
          <w:u w:val="single"/>
        </w:rPr>
        <w:t>元人民币</w:t>
      </w:r>
    </w:p>
    <w:tbl>
      <w:tblPr>
        <w:tblStyle w:val="15"/>
        <w:tblW w:w="9639" w:type="dxa"/>
        <w:tblInd w:w="108" w:type="dxa"/>
        <w:tblLayout w:type="fixed"/>
        <w:tblCellMar>
          <w:top w:w="0" w:type="dxa"/>
          <w:left w:w="108" w:type="dxa"/>
          <w:bottom w:w="0" w:type="dxa"/>
          <w:right w:w="108" w:type="dxa"/>
        </w:tblCellMar>
      </w:tblPr>
      <w:tblGrid>
        <w:gridCol w:w="851"/>
        <w:gridCol w:w="2410"/>
        <w:gridCol w:w="4643"/>
        <w:gridCol w:w="1735"/>
      </w:tblGrid>
      <w:tr>
        <w:tblPrEx>
          <w:tblCellMar>
            <w:top w:w="0" w:type="dxa"/>
            <w:left w:w="108" w:type="dxa"/>
            <w:bottom w:w="0" w:type="dxa"/>
            <w:right w:w="108" w:type="dxa"/>
          </w:tblCellMar>
        </w:tblPrEx>
        <w:trPr>
          <w:trHeight w:val="1024" w:hRule="atLeast"/>
        </w:trPr>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宋体" w:hAnsi="宋体" w:eastAsia="宋体" w:cs="宋体"/>
                <w:b/>
                <w:bCs/>
                <w:kern w:val="0"/>
                <w:szCs w:val="21"/>
              </w:rPr>
            </w:pPr>
            <w:r>
              <w:rPr>
                <w:rFonts w:hint="eastAsia" w:ascii="宋体" w:hAnsi="宋体" w:eastAsia="宋体" w:cs="宋体"/>
                <w:b/>
                <w:bCs/>
                <w:kern w:val="0"/>
                <w:szCs w:val="21"/>
              </w:rPr>
              <w:t>序号</w:t>
            </w:r>
          </w:p>
        </w:tc>
        <w:tc>
          <w:tcPr>
            <w:tcW w:w="2410"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hint="eastAsia" w:ascii="宋体" w:hAnsi="宋体" w:eastAsia="宋体" w:cs="宋体"/>
                <w:b/>
                <w:bCs/>
                <w:kern w:val="0"/>
                <w:szCs w:val="21"/>
              </w:rPr>
            </w:pPr>
            <w:r>
              <w:rPr>
                <w:rFonts w:hint="eastAsia" w:ascii="宋体" w:hAnsi="宋体" w:eastAsia="宋体" w:cs="宋体"/>
                <w:b/>
                <w:bCs/>
                <w:kern w:val="0"/>
                <w:szCs w:val="21"/>
              </w:rPr>
              <w:t>项目名称</w:t>
            </w:r>
          </w:p>
        </w:tc>
        <w:tc>
          <w:tcPr>
            <w:tcW w:w="4643" w:type="dxa"/>
            <w:tcBorders>
              <w:top w:val="single" w:color="auto" w:sz="4" w:space="0"/>
              <w:left w:val="nil"/>
              <w:bottom w:val="single" w:color="auto" w:sz="4" w:space="0"/>
              <w:right w:val="single" w:color="auto" w:sz="4" w:space="0"/>
            </w:tcBorders>
            <w:vAlign w:val="center"/>
          </w:tcPr>
          <w:p>
            <w:pPr>
              <w:spacing w:line="440" w:lineRule="exact"/>
              <w:jc w:val="center"/>
              <w:rPr>
                <w:rFonts w:hint="eastAsia" w:ascii="宋体" w:hAnsi="宋体" w:eastAsia="宋体" w:cs="宋体"/>
                <w:b/>
                <w:bCs/>
                <w:kern w:val="0"/>
                <w:szCs w:val="21"/>
              </w:rPr>
            </w:pPr>
            <w:r>
              <w:rPr>
                <w:rFonts w:hint="eastAsia" w:ascii="宋体" w:hAnsi="宋体" w:eastAsia="宋体" w:cs="宋体"/>
                <w:b/>
                <w:bCs/>
                <w:kern w:val="0"/>
                <w:szCs w:val="21"/>
              </w:rPr>
              <w:t>投标报价</w:t>
            </w:r>
          </w:p>
        </w:tc>
        <w:tc>
          <w:tcPr>
            <w:tcW w:w="1735" w:type="dxa"/>
            <w:tcBorders>
              <w:top w:val="single" w:color="auto" w:sz="4" w:space="0"/>
              <w:left w:val="nil"/>
              <w:bottom w:val="single" w:color="auto" w:sz="4" w:space="0"/>
              <w:right w:val="single" w:color="auto" w:sz="4" w:space="0"/>
            </w:tcBorders>
            <w:vAlign w:val="center"/>
          </w:tcPr>
          <w:p>
            <w:pPr>
              <w:spacing w:line="440" w:lineRule="exact"/>
              <w:jc w:val="center"/>
              <w:rPr>
                <w:rFonts w:hint="eastAsia" w:ascii="宋体" w:hAnsi="宋体" w:eastAsia="宋体" w:cs="宋体"/>
                <w:b/>
                <w:bCs/>
                <w:kern w:val="0"/>
                <w:szCs w:val="21"/>
              </w:rPr>
            </w:pPr>
            <w:r>
              <w:rPr>
                <w:rFonts w:hint="eastAsia" w:ascii="宋体" w:hAnsi="宋体" w:eastAsia="宋体" w:cs="宋体"/>
                <w:b/>
                <w:bCs/>
                <w:kern w:val="0"/>
                <w:szCs w:val="21"/>
              </w:rPr>
              <w:t>工期</w:t>
            </w:r>
          </w:p>
        </w:tc>
      </w:tr>
      <w:tr>
        <w:tblPrEx>
          <w:tblCellMar>
            <w:top w:w="0" w:type="dxa"/>
            <w:left w:w="108" w:type="dxa"/>
            <w:bottom w:w="0" w:type="dxa"/>
            <w:right w:w="108" w:type="dxa"/>
          </w:tblCellMar>
        </w:tblPrEx>
        <w:trPr>
          <w:trHeight w:val="1417" w:hRule="atLeast"/>
        </w:trPr>
        <w:tc>
          <w:tcPr>
            <w:tcW w:w="851" w:type="dxa"/>
            <w:tcBorders>
              <w:top w:val="nil"/>
              <w:left w:val="single" w:color="auto" w:sz="4" w:space="0"/>
              <w:bottom w:val="single" w:color="auto" w:sz="4" w:space="0"/>
              <w:right w:val="single" w:color="auto" w:sz="4" w:space="0"/>
            </w:tcBorders>
            <w:vAlign w:val="center"/>
          </w:tcPr>
          <w:p>
            <w:pPr>
              <w:spacing w:line="240" w:lineRule="atLeast"/>
              <w:jc w:val="center"/>
              <w:rPr>
                <w:rFonts w:hint="eastAsia" w:ascii="宋体" w:hAnsi="宋体" w:eastAsia="宋体" w:cs="宋体"/>
                <w:b/>
                <w:bCs/>
                <w:kern w:val="0"/>
                <w:szCs w:val="21"/>
              </w:rPr>
            </w:pPr>
            <w:r>
              <w:rPr>
                <w:rFonts w:hint="eastAsia" w:ascii="宋体" w:hAnsi="宋体" w:eastAsia="宋体" w:cs="宋体"/>
                <w:b/>
                <w:bCs/>
                <w:kern w:val="0"/>
                <w:szCs w:val="21"/>
              </w:rPr>
              <w:t>1</w:t>
            </w:r>
          </w:p>
        </w:tc>
        <w:tc>
          <w:tcPr>
            <w:tcW w:w="2410" w:type="dxa"/>
            <w:tcBorders>
              <w:top w:val="nil"/>
              <w:left w:val="nil"/>
              <w:bottom w:val="single" w:color="auto" w:sz="4" w:space="0"/>
              <w:right w:val="single" w:color="auto" w:sz="4" w:space="0"/>
            </w:tcBorders>
            <w:vAlign w:val="center"/>
          </w:tcPr>
          <w:p>
            <w:pPr>
              <w:spacing w:line="240" w:lineRule="atLeast"/>
              <w:jc w:val="center"/>
              <w:rPr>
                <w:rFonts w:hint="eastAsia" w:ascii="宋体" w:hAnsi="宋体" w:eastAsia="宋体" w:cs="宋体"/>
                <w:b/>
                <w:bCs/>
                <w:kern w:val="0"/>
                <w:szCs w:val="21"/>
              </w:rPr>
            </w:pPr>
          </w:p>
        </w:tc>
        <w:tc>
          <w:tcPr>
            <w:tcW w:w="4643" w:type="dxa"/>
            <w:tcBorders>
              <w:top w:val="nil"/>
              <w:left w:val="nil"/>
              <w:bottom w:val="single" w:color="auto" w:sz="4" w:space="0"/>
              <w:right w:val="single" w:color="auto" w:sz="2" w:space="0"/>
            </w:tcBorders>
            <w:vAlign w:val="center"/>
          </w:tcPr>
          <w:p>
            <w:pPr>
              <w:spacing w:line="240" w:lineRule="atLeast"/>
              <w:jc w:val="center"/>
              <w:rPr>
                <w:rFonts w:hint="eastAsia" w:ascii="宋体" w:hAnsi="宋体" w:eastAsia="宋体" w:cs="宋体"/>
                <w:b/>
                <w:bCs/>
                <w:kern w:val="0"/>
                <w:szCs w:val="21"/>
              </w:rPr>
            </w:pPr>
          </w:p>
        </w:tc>
        <w:tc>
          <w:tcPr>
            <w:tcW w:w="1735" w:type="dxa"/>
            <w:tcBorders>
              <w:top w:val="nil"/>
              <w:left w:val="single" w:color="auto" w:sz="4" w:space="0"/>
              <w:bottom w:val="single" w:color="auto" w:sz="4" w:space="0"/>
              <w:right w:val="single" w:color="auto" w:sz="2" w:space="0"/>
            </w:tcBorders>
            <w:vAlign w:val="center"/>
          </w:tcPr>
          <w:p>
            <w:pPr>
              <w:spacing w:line="240" w:lineRule="atLeast"/>
              <w:jc w:val="center"/>
              <w:rPr>
                <w:rFonts w:hint="eastAsia" w:ascii="宋体" w:hAnsi="宋体" w:eastAsia="宋体" w:cs="宋体"/>
                <w:b/>
                <w:bCs/>
                <w:kern w:val="0"/>
                <w:szCs w:val="21"/>
              </w:rPr>
            </w:pPr>
          </w:p>
        </w:tc>
      </w:tr>
    </w:tbl>
    <w:p>
      <w:pPr>
        <w:spacing w:line="440" w:lineRule="exact"/>
        <w:ind w:right="97" w:rightChars="46"/>
        <w:rPr>
          <w:rFonts w:hint="eastAsia" w:ascii="宋体" w:hAnsi="宋体" w:eastAsia="宋体" w:cs="宋体"/>
          <w:szCs w:val="21"/>
        </w:rPr>
      </w:pPr>
      <w:r>
        <w:rPr>
          <w:rFonts w:hint="eastAsia" w:ascii="宋体" w:hAnsi="宋体" w:eastAsia="宋体" w:cs="宋体"/>
          <w:szCs w:val="21"/>
        </w:rPr>
        <w:t>投标单位：（盖章）</w:t>
      </w:r>
    </w:p>
    <w:p>
      <w:pPr>
        <w:pStyle w:val="3"/>
        <w:spacing w:line="440" w:lineRule="exact"/>
        <w:rPr>
          <w:rFonts w:hint="eastAsia" w:ascii="宋体" w:hAnsi="宋体" w:eastAsia="宋体" w:cs="宋体"/>
          <w:szCs w:val="21"/>
        </w:rPr>
      </w:pPr>
      <w:r>
        <w:rPr>
          <w:rFonts w:hint="eastAsia" w:ascii="宋体" w:hAnsi="宋体" w:eastAsia="宋体" w:cs="宋体"/>
          <w:szCs w:val="21"/>
        </w:rPr>
        <w:t>法定代表人或授权委托代理人：（签字或盖章）</w:t>
      </w:r>
    </w:p>
    <w:p>
      <w:pPr>
        <w:pStyle w:val="3"/>
        <w:spacing w:line="440" w:lineRule="exact"/>
        <w:ind w:firstLine="1680" w:firstLineChars="800"/>
        <w:rPr>
          <w:rFonts w:hint="eastAsia" w:ascii="宋体" w:hAnsi="宋体" w:eastAsia="宋体" w:cs="宋体"/>
          <w:szCs w:val="21"/>
        </w:rPr>
      </w:pPr>
      <w:r>
        <w:rPr>
          <w:rFonts w:hint="eastAsia" w:ascii="宋体" w:hAnsi="宋体" w:eastAsia="宋体" w:cs="宋体"/>
          <w:szCs w:val="21"/>
        </w:rPr>
        <w:t>年      月     日</w:t>
      </w:r>
    </w:p>
    <w:p>
      <w:pPr>
        <w:spacing w:line="440" w:lineRule="exact"/>
        <w:jc w:val="left"/>
        <w:rPr>
          <w:rFonts w:hint="eastAsia" w:ascii="宋体" w:hAnsi="宋体" w:eastAsia="宋体" w:cs="宋体"/>
          <w:b/>
          <w:szCs w:val="21"/>
        </w:rPr>
      </w:pPr>
      <w:r>
        <w:rPr>
          <w:rFonts w:hint="eastAsia" w:ascii="宋体" w:hAnsi="宋体" w:eastAsia="宋体" w:cs="宋体"/>
          <w:b/>
          <w:szCs w:val="21"/>
        </w:rPr>
        <w:t>注：</w:t>
      </w:r>
    </w:p>
    <w:p>
      <w:pPr>
        <w:spacing w:line="440" w:lineRule="exact"/>
        <w:jc w:val="left"/>
        <w:rPr>
          <w:rFonts w:hint="eastAsia" w:ascii="宋体" w:hAnsi="宋体" w:eastAsia="宋体" w:cs="宋体"/>
          <w:b/>
          <w:szCs w:val="21"/>
        </w:rPr>
      </w:pPr>
      <w:r>
        <w:rPr>
          <w:rFonts w:hint="eastAsia" w:ascii="宋体" w:hAnsi="宋体" w:eastAsia="宋体" w:cs="宋体"/>
          <w:b/>
          <w:szCs w:val="21"/>
        </w:rPr>
        <w:t>★2、投标人应严格按该表的格式和内容填写，如有错报、漏报，招标人将否决其投标。</w:t>
      </w:r>
    </w:p>
    <w:p>
      <w:pPr>
        <w:spacing w:line="440" w:lineRule="exact"/>
        <w:jc w:val="left"/>
        <w:rPr>
          <w:rFonts w:hint="eastAsia" w:ascii="宋体" w:hAnsi="宋体" w:eastAsia="宋体" w:cs="宋体"/>
          <w:b/>
          <w:szCs w:val="21"/>
        </w:rPr>
      </w:pPr>
    </w:p>
    <w:p>
      <w:pPr>
        <w:pStyle w:val="5"/>
        <w:spacing w:line="440" w:lineRule="exact"/>
        <w:jc w:val="center"/>
        <w:rPr>
          <w:rFonts w:hint="eastAsia" w:ascii="宋体" w:hAnsi="宋体" w:eastAsia="宋体" w:cs="宋体"/>
          <w:b w:val="0"/>
          <w:sz w:val="21"/>
          <w:szCs w:val="21"/>
        </w:rPr>
      </w:pPr>
      <w:r>
        <w:rPr>
          <w:rFonts w:hint="eastAsia" w:ascii="宋体" w:hAnsi="宋体" w:eastAsia="宋体" w:cs="宋体"/>
          <w:sz w:val="21"/>
          <w:szCs w:val="21"/>
        </w:rPr>
        <w:br w:type="page"/>
      </w:r>
    </w:p>
    <w:p>
      <w:pPr>
        <w:autoSpaceDE w:val="0"/>
        <w:autoSpaceDN w:val="0"/>
        <w:adjustRightInd w:val="0"/>
        <w:spacing w:line="440" w:lineRule="exact"/>
        <w:jc w:val="left"/>
        <w:rPr>
          <w:rFonts w:hint="eastAsia" w:ascii="宋体" w:hAnsi="宋体" w:eastAsia="宋体" w:cs="宋体"/>
          <w:b/>
          <w:szCs w:val="21"/>
        </w:rPr>
      </w:pPr>
      <w:r>
        <w:rPr>
          <w:rFonts w:hint="eastAsia" w:ascii="宋体" w:hAnsi="宋体" w:eastAsia="宋体" w:cs="宋体"/>
          <w:b/>
          <w:szCs w:val="21"/>
        </w:rPr>
        <w:t>附件2</w:t>
      </w:r>
    </w:p>
    <w:p>
      <w:pPr>
        <w:pStyle w:val="5"/>
        <w:spacing w:line="440" w:lineRule="exact"/>
        <w:jc w:val="center"/>
        <w:rPr>
          <w:rFonts w:hint="eastAsia" w:ascii="宋体" w:hAnsi="宋体" w:eastAsia="宋体" w:cs="宋体"/>
          <w:sz w:val="28"/>
          <w:szCs w:val="28"/>
        </w:rPr>
      </w:pPr>
      <w:r>
        <w:rPr>
          <w:rFonts w:hint="eastAsia" w:ascii="宋体" w:hAnsi="宋体" w:eastAsia="宋体" w:cs="宋体"/>
          <w:sz w:val="28"/>
          <w:szCs w:val="28"/>
        </w:rPr>
        <w:t>投 标 函</w:t>
      </w:r>
    </w:p>
    <w:p>
      <w:pPr>
        <w:spacing w:line="440" w:lineRule="exact"/>
        <w:ind w:right="71"/>
        <w:rPr>
          <w:rFonts w:hint="eastAsia" w:ascii="宋体" w:hAnsi="宋体" w:eastAsia="宋体" w:cs="宋体"/>
          <w:spacing w:val="4"/>
          <w:szCs w:val="21"/>
        </w:rPr>
      </w:pPr>
      <w:r>
        <w:rPr>
          <w:rFonts w:hint="eastAsia" w:ascii="宋体" w:hAnsi="宋体" w:eastAsia="宋体" w:cs="宋体"/>
          <w:spacing w:val="4"/>
          <w:szCs w:val="21"/>
        </w:rPr>
        <w:t>致：</w:t>
      </w:r>
      <w:r>
        <w:rPr>
          <w:rFonts w:hint="eastAsia" w:ascii="宋体" w:hAnsi="宋体" w:eastAsia="宋体" w:cs="宋体"/>
          <w:szCs w:val="21"/>
        </w:rPr>
        <w:t>湖南中昌新能源有限公司</w:t>
      </w:r>
    </w:p>
    <w:p>
      <w:pPr>
        <w:spacing w:line="440" w:lineRule="exact"/>
        <w:ind w:right="71" w:firstLine="600"/>
        <w:rPr>
          <w:rFonts w:hint="eastAsia" w:ascii="宋体" w:hAnsi="宋体" w:eastAsia="宋体" w:cs="宋体"/>
          <w:spacing w:val="4"/>
          <w:szCs w:val="21"/>
        </w:rPr>
      </w:pPr>
      <w:r>
        <w:rPr>
          <w:rFonts w:hint="eastAsia" w:ascii="宋体" w:hAnsi="宋体" w:eastAsia="宋体" w:cs="宋体"/>
          <w:spacing w:val="4"/>
          <w:szCs w:val="21"/>
        </w:rPr>
        <w:t>根据贵方项目（招标编号：）的投标邀请，签字代表（姓名、职务）经正式授权并代表投标人</w:t>
      </w:r>
    </w:p>
    <w:p>
      <w:pPr>
        <w:spacing w:line="440" w:lineRule="exact"/>
        <w:ind w:right="71"/>
        <w:rPr>
          <w:rFonts w:hint="eastAsia" w:ascii="宋体" w:hAnsi="宋体" w:eastAsia="宋体" w:cs="宋体"/>
          <w:spacing w:val="4"/>
          <w:szCs w:val="21"/>
        </w:rPr>
      </w:pPr>
      <w:r>
        <w:rPr>
          <w:rFonts w:hint="eastAsia" w:ascii="宋体" w:hAnsi="宋体" w:eastAsia="宋体" w:cs="宋体"/>
          <w:spacing w:val="4"/>
          <w:szCs w:val="21"/>
        </w:rPr>
        <w:t>（投标人名称、地址）提交下列文件正本一份、副本</w:t>
      </w:r>
      <w:r>
        <w:rPr>
          <w:rFonts w:hint="eastAsia" w:ascii="宋体" w:hAnsi="宋体" w:eastAsia="宋体" w:cs="宋体"/>
          <w:spacing w:val="4"/>
          <w:szCs w:val="21"/>
          <w:u w:val="single"/>
        </w:rPr>
        <w:t>贰</w:t>
      </w:r>
      <w:r>
        <w:rPr>
          <w:rFonts w:hint="eastAsia" w:ascii="宋体" w:hAnsi="宋体" w:eastAsia="宋体" w:cs="宋体"/>
          <w:spacing w:val="4"/>
          <w:szCs w:val="21"/>
        </w:rPr>
        <w:t>份、电子U盘一份：</w:t>
      </w:r>
    </w:p>
    <w:p>
      <w:pPr>
        <w:autoSpaceDE w:val="0"/>
        <w:autoSpaceDN w:val="0"/>
        <w:adjustRightInd w:val="0"/>
        <w:spacing w:line="440" w:lineRule="exact"/>
        <w:ind w:left="540" w:leftChars="257"/>
        <w:jc w:val="left"/>
        <w:rPr>
          <w:rFonts w:hint="eastAsia" w:ascii="宋体" w:hAnsi="宋体" w:eastAsia="宋体" w:cs="宋体"/>
          <w:kern w:val="0"/>
          <w:szCs w:val="21"/>
        </w:rPr>
      </w:pPr>
      <w:r>
        <w:rPr>
          <w:rFonts w:hint="eastAsia" w:ascii="宋体" w:hAnsi="宋体" w:eastAsia="宋体" w:cs="宋体"/>
          <w:kern w:val="0"/>
          <w:szCs w:val="21"/>
        </w:rPr>
        <w:t>1、</w:t>
      </w:r>
      <w:r>
        <w:rPr>
          <w:rFonts w:hint="eastAsia" w:ascii="宋体" w:hAnsi="宋体" w:eastAsia="宋体" w:cs="宋体"/>
          <w:szCs w:val="21"/>
        </w:rPr>
        <w:t>开标一览表</w:t>
      </w:r>
    </w:p>
    <w:p>
      <w:pPr>
        <w:autoSpaceDE w:val="0"/>
        <w:autoSpaceDN w:val="0"/>
        <w:adjustRightInd w:val="0"/>
        <w:spacing w:line="440" w:lineRule="exact"/>
        <w:ind w:left="540" w:leftChars="257"/>
        <w:jc w:val="left"/>
        <w:rPr>
          <w:rFonts w:hint="eastAsia" w:ascii="宋体" w:hAnsi="宋体" w:eastAsia="宋体" w:cs="宋体"/>
          <w:kern w:val="0"/>
          <w:szCs w:val="21"/>
        </w:rPr>
      </w:pPr>
      <w:r>
        <w:rPr>
          <w:rFonts w:hint="eastAsia" w:ascii="宋体" w:hAnsi="宋体" w:eastAsia="宋体" w:cs="宋体"/>
          <w:kern w:val="0"/>
          <w:szCs w:val="21"/>
        </w:rPr>
        <w:t>2、</w:t>
      </w:r>
      <w:r>
        <w:rPr>
          <w:rFonts w:hint="eastAsia" w:ascii="宋体" w:hAnsi="宋体" w:eastAsia="宋体" w:cs="宋体"/>
          <w:szCs w:val="21"/>
        </w:rPr>
        <w:t>投标函</w:t>
      </w:r>
    </w:p>
    <w:p>
      <w:pPr>
        <w:autoSpaceDE w:val="0"/>
        <w:autoSpaceDN w:val="0"/>
        <w:adjustRightInd w:val="0"/>
        <w:spacing w:line="440" w:lineRule="exact"/>
        <w:ind w:left="540" w:leftChars="257"/>
        <w:jc w:val="left"/>
        <w:rPr>
          <w:rFonts w:hint="eastAsia" w:ascii="宋体" w:hAnsi="宋体" w:eastAsia="宋体" w:cs="宋体"/>
          <w:kern w:val="0"/>
          <w:szCs w:val="21"/>
        </w:rPr>
      </w:pPr>
      <w:r>
        <w:rPr>
          <w:rFonts w:hint="eastAsia" w:ascii="宋体" w:hAnsi="宋体" w:eastAsia="宋体" w:cs="宋体"/>
          <w:kern w:val="0"/>
          <w:szCs w:val="21"/>
        </w:rPr>
        <w:t>3、</w:t>
      </w:r>
      <w:r>
        <w:rPr>
          <w:rFonts w:hint="eastAsia" w:ascii="宋体" w:hAnsi="宋体" w:eastAsia="宋体" w:cs="宋体"/>
          <w:szCs w:val="21"/>
        </w:rPr>
        <w:t>法定代表人授权书</w:t>
      </w:r>
    </w:p>
    <w:p>
      <w:pPr>
        <w:autoSpaceDE w:val="0"/>
        <w:autoSpaceDN w:val="0"/>
        <w:adjustRightInd w:val="0"/>
        <w:spacing w:line="440" w:lineRule="exact"/>
        <w:ind w:left="540" w:leftChars="257"/>
        <w:jc w:val="left"/>
        <w:rPr>
          <w:rFonts w:hint="eastAsia" w:ascii="宋体" w:hAnsi="宋体" w:eastAsia="宋体" w:cs="宋体"/>
          <w:kern w:val="0"/>
          <w:szCs w:val="21"/>
        </w:rPr>
      </w:pPr>
      <w:r>
        <w:rPr>
          <w:rFonts w:hint="eastAsia" w:ascii="宋体" w:hAnsi="宋体" w:eastAsia="宋体" w:cs="宋体"/>
          <w:kern w:val="0"/>
          <w:szCs w:val="21"/>
        </w:rPr>
        <w:t>4</w:t>
      </w:r>
      <w:r>
        <w:rPr>
          <w:rFonts w:hint="eastAsia" w:ascii="宋体" w:hAnsi="宋体" w:eastAsia="宋体" w:cs="宋体"/>
          <w:szCs w:val="21"/>
        </w:rPr>
        <w:t>、清单分项报价表</w:t>
      </w:r>
    </w:p>
    <w:p>
      <w:pPr>
        <w:autoSpaceDE w:val="0"/>
        <w:autoSpaceDN w:val="0"/>
        <w:adjustRightInd w:val="0"/>
        <w:spacing w:line="440" w:lineRule="exact"/>
        <w:ind w:left="540" w:leftChars="257"/>
        <w:jc w:val="left"/>
        <w:rPr>
          <w:rFonts w:hint="eastAsia" w:ascii="宋体" w:hAnsi="宋体" w:eastAsia="宋体" w:cs="宋体"/>
          <w:szCs w:val="21"/>
        </w:rPr>
      </w:pPr>
      <w:r>
        <w:rPr>
          <w:rFonts w:hint="eastAsia" w:ascii="宋体" w:hAnsi="宋体" w:eastAsia="宋体" w:cs="宋体"/>
          <w:kern w:val="0"/>
          <w:szCs w:val="21"/>
        </w:rPr>
        <w:t>5、</w:t>
      </w:r>
      <w:r>
        <w:rPr>
          <w:rFonts w:hint="eastAsia" w:ascii="宋体" w:hAnsi="宋体" w:eastAsia="宋体" w:cs="宋体"/>
          <w:szCs w:val="21"/>
        </w:rPr>
        <w:t>偏离表</w:t>
      </w:r>
    </w:p>
    <w:p>
      <w:pPr>
        <w:autoSpaceDE w:val="0"/>
        <w:autoSpaceDN w:val="0"/>
        <w:adjustRightInd w:val="0"/>
        <w:spacing w:line="440" w:lineRule="exact"/>
        <w:ind w:left="540" w:leftChars="257"/>
        <w:jc w:val="left"/>
        <w:rPr>
          <w:rFonts w:hint="eastAsia" w:ascii="宋体" w:hAnsi="宋体" w:eastAsia="宋体" w:cs="宋体"/>
          <w:szCs w:val="21"/>
        </w:rPr>
      </w:pPr>
      <w:r>
        <w:rPr>
          <w:rFonts w:hint="eastAsia" w:ascii="宋体" w:hAnsi="宋体" w:eastAsia="宋体" w:cs="宋体"/>
          <w:szCs w:val="21"/>
        </w:rPr>
        <w:t>6、业绩证明合同复印件</w:t>
      </w:r>
    </w:p>
    <w:p>
      <w:pPr>
        <w:autoSpaceDE w:val="0"/>
        <w:autoSpaceDN w:val="0"/>
        <w:adjustRightInd w:val="0"/>
        <w:spacing w:line="440" w:lineRule="exact"/>
        <w:ind w:left="540" w:leftChars="257"/>
        <w:jc w:val="left"/>
        <w:rPr>
          <w:rFonts w:hint="eastAsia" w:ascii="宋体" w:hAnsi="宋体" w:eastAsia="宋体" w:cs="宋体"/>
          <w:szCs w:val="21"/>
        </w:rPr>
      </w:pPr>
      <w:r>
        <w:rPr>
          <w:rFonts w:hint="eastAsia" w:ascii="宋体" w:hAnsi="宋体" w:eastAsia="宋体" w:cs="宋体"/>
          <w:szCs w:val="21"/>
        </w:rPr>
        <w:t>7、无不良行为承诺书</w:t>
      </w:r>
    </w:p>
    <w:p>
      <w:pPr>
        <w:autoSpaceDE w:val="0"/>
        <w:autoSpaceDN w:val="0"/>
        <w:adjustRightInd w:val="0"/>
        <w:spacing w:line="440" w:lineRule="exact"/>
        <w:ind w:left="540" w:leftChars="257"/>
        <w:jc w:val="left"/>
        <w:rPr>
          <w:rFonts w:hint="eastAsia" w:ascii="宋体" w:hAnsi="宋体" w:eastAsia="宋体" w:cs="宋体"/>
          <w:szCs w:val="21"/>
        </w:rPr>
      </w:pPr>
      <w:r>
        <w:rPr>
          <w:rFonts w:hint="eastAsia" w:ascii="宋体" w:hAnsi="宋体" w:eastAsia="宋体" w:cs="宋体"/>
          <w:szCs w:val="21"/>
        </w:rPr>
        <w:t>8、投标人守法诚信承诺书</w:t>
      </w:r>
    </w:p>
    <w:p>
      <w:pPr>
        <w:autoSpaceDE w:val="0"/>
        <w:autoSpaceDN w:val="0"/>
        <w:adjustRightInd w:val="0"/>
        <w:spacing w:line="440" w:lineRule="exact"/>
        <w:ind w:left="540" w:leftChars="257"/>
        <w:jc w:val="left"/>
        <w:rPr>
          <w:rFonts w:hint="eastAsia" w:ascii="宋体" w:hAnsi="宋体" w:eastAsia="宋体" w:cs="宋体"/>
          <w:szCs w:val="21"/>
        </w:rPr>
      </w:pPr>
      <w:r>
        <w:rPr>
          <w:rFonts w:hint="eastAsia" w:ascii="宋体" w:hAnsi="宋体" w:eastAsia="宋体" w:cs="宋体"/>
          <w:szCs w:val="21"/>
        </w:rPr>
        <w:t>9、中标服务费承诺书</w:t>
      </w:r>
    </w:p>
    <w:p>
      <w:pPr>
        <w:autoSpaceDE w:val="0"/>
        <w:autoSpaceDN w:val="0"/>
        <w:adjustRightInd w:val="0"/>
        <w:spacing w:line="440" w:lineRule="exact"/>
        <w:ind w:left="540" w:leftChars="257"/>
        <w:jc w:val="left"/>
        <w:rPr>
          <w:rFonts w:hint="eastAsia" w:ascii="宋体" w:hAnsi="宋体" w:eastAsia="宋体" w:cs="宋体"/>
          <w:szCs w:val="21"/>
        </w:rPr>
      </w:pPr>
      <w:r>
        <w:rPr>
          <w:rFonts w:hint="eastAsia" w:ascii="宋体" w:hAnsi="宋体" w:eastAsia="宋体" w:cs="宋体"/>
          <w:szCs w:val="21"/>
        </w:rPr>
        <w:t>10、投标保证金退还申请书</w:t>
      </w:r>
    </w:p>
    <w:p>
      <w:pPr>
        <w:autoSpaceDE w:val="0"/>
        <w:autoSpaceDN w:val="0"/>
        <w:adjustRightInd w:val="0"/>
        <w:spacing w:line="440" w:lineRule="exact"/>
        <w:ind w:left="540" w:leftChars="257"/>
        <w:jc w:val="left"/>
        <w:rPr>
          <w:rFonts w:hint="eastAsia" w:ascii="宋体" w:hAnsi="宋体" w:eastAsia="宋体" w:cs="宋体"/>
          <w:szCs w:val="21"/>
        </w:rPr>
      </w:pPr>
      <w:r>
        <w:rPr>
          <w:rFonts w:hint="eastAsia" w:ascii="宋体" w:hAnsi="宋体" w:eastAsia="宋体" w:cs="宋体"/>
          <w:szCs w:val="21"/>
        </w:rPr>
        <w:t>11、投标人资质证书以及其他资质</w:t>
      </w:r>
    </w:p>
    <w:p>
      <w:pPr>
        <w:autoSpaceDE w:val="0"/>
        <w:autoSpaceDN w:val="0"/>
        <w:adjustRightInd w:val="0"/>
        <w:spacing w:line="440" w:lineRule="exact"/>
        <w:ind w:left="540" w:leftChars="257"/>
        <w:jc w:val="left"/>
        <w:rPr>
          <w:rFonts w:hint="eastAsia" w:ascii="宋体" w:hAnsi="宋体" w:eastAsia="宋体" w:cs="宋体"/>
          <w:kern w:val="0"/>
          <w:szCs w:val="21"/>
        </w:rPr>
      </w:pPr>
      <w:r>
        <w:rPr>
          <w:rFonts w:hint="eastAsia" w:ascii="宋体" w:hAnsi="宋体" w:eastAsia="宋体" w:cs="宋体"/>
          <w:szCs w:val="21"/>
        </w:rPr>
        <w:t>12、技术方案及其他资料</w:t>
      </w:r>
    </w:p>
    <w:p>
      <w:pPr>
        <w:spacing w:line="440" w:lineRule="exact"/>
        <w:ind w:right="71" w:firstLine="436" w:firstLineChars="200"/>
        <w:rPr>
          <w:rFonts w:hint="eastAsia" w:ascii="宋体" w:hAnsi="宋体" w:eastAsia="宋体" w:cs="宋体"/>
          <w:spacing w:val="4"/>
          <w:szCs w:val="21"/>
        </w:rPr>
      </w:pPr>
      <w:r>
        <w:rPr>
          <w:rFonts w:hint="eastAsia" w:ascii="宋体" w:hAnsi="宋体" w:eastAsia="宋体" w:cs="宋体"/>
          <w:spacing w:val="4"/>
          <w:szCs w:val="21"/>
        </w:rPr>
        <w:t>在此，签字代表声明如下：</w:t>
      </w:r>
    </w:p>
    <w:p>
      <w:pPr>
        <w:spacing w:line="440" w:lineRule="exact"/>
        <w:ind w:right="71" w:firstLine="436" w:firstLineChars="200"/>
        <w:rPr>
          <w:rFonts w:hint="eastAsia" w:ascii="宋体" w:hAnsi="宋体" w:eastAsia="宋体" w:cs="宋体"/>
          <w:szCs w:val="21"/>
        </w:rPr>
      </w:pPr>
      <w:r>
        <w:rPr>
          <w:rFonts w:hint="eastAsia" w:ascii="宋体" w:hAnsi="宋体" w:eastAsia="宋体" w:cs="宋体"/>
          <w:spacing w:val="4"/>
          <w:szCs w:val="21"/>
        </w:rPr>
        <w:t>1、</w:t>
      </w:r>
      <w:r>
        <w:rPr>
          <w:rFonts w:hint="eastAsia" w:ascii="宋体" w:hAnsi="宋体" w:eastAsia="宋体" w:cs="宋体"/>
          <w:szCs w:val="21"/>
        </w:rPr>
        <w:t>根据《</w:t>
      </w:r>
      <w:r>
        <w:rPr>
          <w:rFonts w:hint="eastAsia" w:ascii="宋体" w:hAnsi="宋体" w:eastAsia="宋体" w:cs="宋体"/>
          <w:szCs w:val="21"/>
          <w:u w:val="single"/>
        </w:rPr>
        <w:t xml:space="preserve">   （项目名称）   </w:t>
      </w:r>
      <w:r>
        <w:rPr>
          <w:rFonts w:hint="eastAsia" w:ascii="宋体" w:hAnsi="宋体" w:eastAsia="宋体" w:cs="宋体"/>
          <w:szCs w:val="21"/>
        </w:rPr>
        <w:t>》的招标文件，我方审核报价为：（小写），（大写）承接此项目。</w:t>
      </w:r>
    </w:p>
    <w:p>
      <w:pPr>
        <w:spacing w:line="440" w:lineRule="exact"/>
        <w:ind w:right="71" w:firstLine="436" w:firstLineChars="200"/>
        <w:rPr>
          <w:rFonts w:hint="eastAsia" w:ascii="宋体" w:hAnsi="宋体" w:eastAsia="宋体" w:cs="宋体"/>
          <w:kern w:val="0"/>
          <w:szCs w:val="21"/>
        </w:rPr>
      </w:pPr>
      <w:r>
        <w:rPr>
          <w:rFonts w:hint="eastAsia" w:ascii="宋体" w:hAnsi="宋体" w:eastAsia="宋体" w:cs="宋体"/>
          <w:spacing w:val="4"/>
          <w:szCs w:val="21"/>
        </w:rPr>
        <w:t>2、</w:t>
      </w:r>
      <w:r>
        <w:rPr>
          <w:rFonts w:hint="eastAsia" w:ascii="宋体" w:hAnsi="宋体" w:eastAsia="宋体" w:cs="宋体"/>
          <w:kern w:val="0"/>
          <w:szCs w:val="21"/>
        </w:rPr>
        <w:t>投标人已详细审查全部招标文件，包括第[插入编号] [补遗书][如果有的话]。我们完全理解并同意放弃对这方面有不明及误解的权力。</w:t>
      </w:r>
    </w:p>
    <w:p>
      <w:pPr>
        <w:spacing w:line="440" w:lineRule="exact"/>
        <w:ind w:right="71" w:firstLine="436" w:firstLineChars="200"/>
        <w:rPr>
          <w:rFonts w:hint="eastAsia" w:ascii="宋体" w:hAnsi="宋体" w:eastAsia="宋体" w:cs="宋体"/>
          <w:spacing w:val="4"/>
          <w:szCs w:val="21"/>
        </w:rPr>
      </w:pPr>
      <w:r>
        <w:rPr>
          <w:rFonts w:hint="eastAsia" w:ascii="宋体" w:hAnsi="宋体" w:eastAsia="宋体" w:cs="宋体"/>
          <w:spacing w:val="4"/>
          <w:szCs w:val="21"/>
        </w:rPr>
        <w:t>3、本投标有效期为自开标之日起</w:t>
      </w:r>
      <w:r>
        <w:rPr>
          <w:rFonts w:hint="eastAsia" w:ascii="宋体" w:hAnsi="宋体" w:eastAsia="宋体" w:cs="宋体"/>
          <w:spacing w:val="4"/>
          <w:szCs w:val="21"/>
          <w:u w:val="single"/>
        </w:rPr>
        <w:t>90</w:t>
      </w:r>
      <w:r>
        <w:rPr>
          <w:rFonts w:hint="eastAsia" w:ascii="宋体" w:hAnsi="宋体" w:eastAsia="宋体" w:cs="宋体"/>
          <w:spacing w:val="4"/>
          <w:szCs w:val="21"/>
        </w:rPr>
        <w:t>日。</w:t>
      </w:r>
    </w:p>
    <w:p>
      <w:pPr>
        <w:spacing w:line="440" w:lineRule="exact"/>
        <w:ind w:right="71" w:firstLine="436" w:firstLineChars="200"/>
        <w:rPr>
          <w:rFonts w:hint="eastAsia" w:ascii="宋体" w:hAnsi="宋体" w:eastAsia="宋体" w:cs="宋体"/>
          <w:spacing w:val="4"/>
          <w:szCs w:val="21"/>
        </w:rPr>
      </w:pPr>
      <w:r>
        <w:rPr>
          <w:rFonts w:hint="eastAsia" w:ascii="宋体" w:hAnsi="宋体" w:eastAsia="宋体" w:cs="宋体"/>
          <w:spacing w:val="4"/>
          <w:szCs w:val="21"/>
        </w:rPr>
        <w:t>4、</w:t>
      </w:r>
      <w:r>
        <w:rPr>
          <w:rFonts w:hint="eastAsia" w:ascii="宋体" w:hAnsi="宋体" w:eastAsia="宋体" w:cs="宋体"/>
          <w:kern w:val="0"/>
          <w:szCs w:val="21"/>
        </w:rPr>
        <w:t>如果在规定的开标时间后，投标人在投标有效期内撤回投标，其投标保证金将被贵方没收。</w:t>
      </w:r>
    </w:p>
    <w:p>
      <w:pPr>
        <w:autoSpaceDE w:val="0"/>
        <w:autoSpaceDN w:val="0"/>
        <w:adjustRightInd w:val="0"/>
        <w:spacing w:line="440" w:lineRule="exact"/>
        <w:ind w:firstLine="315" w:firstLineChars="150"/>
        <w:jc w:val="left"/>
        <w:rPr>
          <w:rFonts w:hint="eastAsia" w:ascii="宋体" w:hAnsi="宋体" w:eastAsia="宋体" w:cs="宋体"/>
          <w:kern w:val="0"/>
          <w:szCs w:val="21"/>
        </w:rPr>
      </w:pPr>
      <w:r>
        <w:rPr>
          <w:rFonts w:hint="eastAsia" w:ascii="宋体" w:hAnsi="宋体" w:eastAsia="宋体" w:cs="宋体"/>
          <w:kern w:val="0"/>
          <w:szCs w:val="21"/>
        </w:rPr>
        <w:t>5、根据相关法律法规的规定，我方承诺，与招标人聘请的为此项目提供技术规格和其他文件、咨询服务的公司及任何附属机构均无关联，我方不是甲方的附属机构。</w:t>
      </w:r>
    </w:p>
    <w:p>
      <w:pPr>
        <w:autoSpaceDE w:val="0"/>
        <w:autoSpaceDN w:val="0"/>
        <w:adjustRightInd w:val="0"/>
        <w:spacing w:line="440" w:lineRule="exact"/>
        <w:ind w:firstLine="315" w:firstLineChars="150"/>
        <w:jc w:val="left"/>
        <w:rPr>
          <w:rFonts w:hint="eastAsia" w:ascii="宋体" w:hAnsi="宋体" w:eastAsia="宋体" w:cs="宋体"/>
          <w:kern w:val="0"/>
          <w:szCs w:val="21"/>
        </w:rPr>
      </w:pPr>
      <w:r>
        <w:rPr>
          <w:rFonts w:hint="eastAsia" w:ascii="宋体" w:hAnsi="宋体" w:eastAsia="宋体" w:cs="宋体"/>
          <w:kern w:val="0"/>
          <w:szCs w:val="21"/>
        </w:rPr>
        <w:t>6、同意提供按照贵方可能要求的与其投标有关的一切数据或资料，完全理解贵方不一定接受最低价的投标或收到的任何投标。</w:t>
      </w:r>
    </w:p>
    <w:p>
      <w:pPr>
        <w:autoSpaceDE w:val="0"/>
        <w:autoSpaceDN w:val="0"/>
        <w:adjustRightInd w:val="0"/>
        <w:spacing w:line="440" w:lineRule="exact"/>
        <w:ind w:firstLine="315" w:firstLineChars="150"/>
        <w:jc w:val="left"/>
        <w:rPr>
          <w:rFonts w:hint="eastAsia" w:ascii="宋体" w:hAnsi="宋体" w:eastAsia="宋体" w:cs="宋体"/>
          <w:kern w:val="0"/>
          <w:szCs w:val="21"/>
        </w:rPr>
      </w:pPr>
      <w:r>
        <w:rPr>
          <w:rFonts w:hint="eastAsia" w:ascii="宋体" w:hAnsi="宋体" w:eastAsia="宋体" w:cs="宋体"/>
          <w:kern w:val="0"/>
          <w:szCs w:val="21"/>
        </w:rPr>
        <w:t>7、与本投标有关的一切正式往来信函请寄：</w:t>
      </w:r>
    </w:p>
    <w:p>
      <w:pPr>
        <w:autoSpaceDE w:val="0"/>
        <w:autoSpaceDN w:val="0"/>
        <w:adjustRightInd w:val="0"/>
        <w:spacing w:line="440" w:lineRule="exact"/>
        <w:jc w:val="left"/>
        <w:rPr>
          <w:rFonts w:hint="eastAsia" w:ascii="宋体" w:hAnsi="宋体" w:eastAsia="宋体" w:cs="宋体"/>
          <w:kern w:val="0"/>
          <w:szCs w:val="21"/>
        </w:rPr>
      </w:pPr>
      <w:r>
        <w:rPr>
          <w:rFonts w:hint="eastAsia" w:ascii="宋体" w:hAnsi="宋体" w:eastAsia="宋体" w:cs="宋体"/>
          <w:kern w:val="0"/>
          <w:szCs w:val="21"/>
        </w:rPr>
        <w:t>地址：</w:t>
      </w:r>
    </w:p>
    <w:p>
      <w:pPr>
        <w:autoSpaceDE w:val="0"/>
        <w:autoSpaceDN w:val="0"/>
        <w:adjustRightInd w:val="0"/>
        <w:spacing w:line="440" w:lineRule="exact"/>
        <w:jc w:val="left"/>
        <w:rPr>
          <w:rFonts w:hint="eastAsia" w:ascii="宋体" w:hAnsi="宋体" w:eastAsia="宋体" w:cs="宋体"/>
          <w:kern w:val="0"/>
          <w:szCs w:val="21"/>
        </w:rPr>
      </w:pPr>
      <w:r>
        <w:rPr>
          <w:rFonts w:hint="eastAsia" w:ascii="宋体" w:hAnsi="宋体" w:eastAsia="宋体" w:cs="宋体"/>
          <w:kern w:val="0"/>
          <w:szCs w:val="21"/>
        </w:rPr>
        <w:t>电话：</w:t>
      </w:r>
    </w:p>
    <w:p>
      <w:pPr>
        <w:autoSpaceDE w:val="0"/>
        <w:autoSpaceDN w:val="0"/>
        <w:adjustRightInd w:val="0"/>
        <w:spacing w:line="440" w:lineRule="exact"/>
        <w:jc w:val="left"/>
        <w:rPr>
          <w:rFonts w:hint="eastAsia" w:ascii="宋体" w:hAnsi="宋体" w:eastAsia="宋体" w:cs="宋体"/>
          <w:kern w:val="0"/>
          <w:szCs w:val="21"/>
        </w:rPr>
      </w:pPr>
      <w:r>
        <w:rPr>
          <w:rFonts w:hint="eastAsia" w:ascii="宋体" w:hAnsi="宋体" w:eastAsia="宋体" w:cs="宋体"/>
          <w:kern w:val="0"/>
          <w:szCs w:val="21"/>
        </w:rPr>
        <w:t>传真：</w:t>
      </w:r>
    </w:p>
    <w:p>
      <w:pPr>
        <w:autoSpaceDE w:val="0"/>
        <w:autoSpaceDN w:val="0"/>
        <w:adjustRightInd w:val="0"/>
        <w:spacing w:line="440" w:lineRule="exact"/>
        <w:jc w:val="left"/>
        <w:rPr>
          <w:rFonts w:hint="eastAsia" w:ascii="宋体" w:hAnsi="宋体" w:eastAsia="宋体" w:cs="宋体"/>
          <w:kern w:val="0"/>
          <w:szCs w:val="21"/>
        </w:rPr>
      </w:pPr>
      <w:r>
        <w:rPr>
          <w:rFonts w:hint="eastAsia" w:ascii="宋体" w:hAnsi="宋体" w:eastAsia="宋体" w:cs="宋体"/>
          <w:kern w:val="0"/>
          <w:szCs w:val="21"/>
        </w:rPr>
        <w:t>电子邮件：</w:t>
      </w:r>
    </w:p>
    <w:p>
      <w:pPr>
        <w:spacing w:line="440" w:lineRule="exact"/>
        <w:ind w:right="97" w:rightChars="46"/>
        <w:rPr>
          <w:rFonts w:hint="eastAsia" w:ascii="宋体" w:hAnsi="宋体" w:eastAsia="宋体" w:cs="宋体"/>
          <w:szCs w:val="21"/>
        </w:rPr>
      </w:pPr>
    </w:p>
    <w:p>
      <w:pPr>
        <w:spacing w:line="440" w:lineRule="exact"/>
        <w:ind w:right="97" w:rightChars="46"/>
        <w:rPr>
          <w:rFonts w:hint="eastAsia" w:ascii="宋体" w:hAnsi="宋体" w:eastAsia="宋体" w:cs="宋体"/>
          <w:szCs w:val="21"/>
        </w:rPr>
      </w:pPr>
      <w:r>
        <w:rPr>
          <w:rFonts w:hint="eastAsia" w:ascii="宋体" w:hAnsi="宋体" w:eastAsia="宋体" w:cs="宋体"/>
          <w:szCs w:val="21"/>
        </w:rPr>
        <w:t>投标单位：（盖章）</w:t>
      </w:r>
    </w:p>
    <w:p>
      <w:pPr>
        <w:spacing w:line="440" w:lineRule="exact"/>
        <w:rPr>
          <w:rFonts w:hint="eastAsia" w:ascii="宋体" w:hAnsi="宋体" w:eastAsia="宋体" w:cs="宋体"/>
          <w:szCs w:val="21"/>
        </w:rPr>
      </w:pPr>
      <w:r>
        <w:rPr>
          <w:rFonts w:hint="eastAsia" w:ascii="宋体" w:hAnsi="宋体" w:eastAsia="宋体" w:cs="宋体"/>
          <w:szCs w:val="21"/>
        </w:rPr>
        <w:t>法定代表人或授权委托代理人：（签字或盖章）</w:t>
      </w:r>
    </w:p>
    <w:p>
      <w:pPr>
        <w:spacing w:line="440" w:lineRule="exact"/>
        <w:jc w:val="left"/>
        <w:rPr>
          <w:rFonts w:hint="eastAsia" w:ascii="宋体" w:hAnsi="宋体" w:eastAsia="宋体" w:cs="宋体"/>
          <w:szCs w:val="21"/>
        </w:rPr>
      </w:pPr>
      <w:r>
        <w:rPr>
          <w:rFonts w:hint="eastAsia" w:ascii="宋体" w:hAnsi="宋体" w:eastAsia="宋体" w:cs="宋体"/>
          <w:szCs w:val="21"/>
        </w:rPr>
        <w:br w:type="page"/>
      </w:r>
    </w:p>
    <w:p>
      <w:pPr>
        <w:spacing w:line="440" w:lineRule="exact"/>
        <w:jc w:val="left"/>
        <w:rPr>
          <w:rFonts w:hint="eastAsia" w:ascii="宋体" w:hAnsi="宋体" w:eastAsia="宋体" w:cs="宋体"/>
          <w:b/>
          <w:szCs w:val="21"/>
        </w:rPr>
      </w:pPr>
      <w:r>
        <w:rPr>
          <w:rFonts w:hint="eastAsia" w:ascii="宋体" w:hAnsi="宋体" w:eastAsia="宋体" w:cs="宋体"/>
          <w:b/>
          <w:szCs w:val="21"/>
        </w:rPr>
        <w:t>附件3</w:t>
      </w:r>
    </w:p>
    <w:p>
      <w:pPr>
        <w:pStyle w:val="5"/>
        <w:spacing w:line="440" w:lineRule="exact"/>
        <w:jc w:val="center"/>
        <w:rPr>
          <w:rFonts w:hint="eastAsia" w:ascii="宋体" w:hAnsi="宋体" w:eastAsia="宋体" w:cs="宋体"/>
          <w:sz w:val="28"/>
          <w:szCs w:val="28"/>
        </w:rPr>
      </w:pPr>
      <w:r>
        <w:rPr>
          <w:rFonts w:hint="eastAsia" w:ascii="宋体" w:hAnsi="宋体" w:eastAsia="宋体" w:cs="宋体"/>
          <w:sz w:val="28"/>
          <w:szCs w:val="28"/>
        </w:rPr>
        <w:t>法定代表人授权书</w:t>
      </w:r>
    </w:p>
    <w:p>
      <w:pPr>
        <w:spacing w:line="440" w:lineRule="exact"/>
        <w:ind w:right="71"/>
        <w:rPr>
          <w:rFonts w:hint="eastAsia" w:ascii="宋体" w:hAnsi="宋体" w:eastAsia="宋体" w:cs="宋体"/>
          <w:szCs w:val="21"/>
        </w:rPr>
      </w:pPr>
    </w:p>
    <w:p>
      <w:pPr>
        <w:spacing w:line="440" w:lineRule="exact"/>
        <w:ind w:right="71" w:hanging="2"/>
        <w:rPr>
          <w:rFonts w:hint="eastAsia" w:ascii="宋体" w:hAnsi="宋体" w:eastAsia="宋体" w:cs="宋体"/>
          <w:szCs w:val="21"/>
        </w:rPr>
      </w:pPr>
      <w:r>
        <w:rPr>
          <w:rFonts w:hint="eastAsia" w:ascii="宋体" w:hAnsi="宋体" w:eastAsia="宋体" w:cs="宋体"/>
          <w:szCs w:val="21"/>
        </w:rPr>
        <w:t xml:space="preserve">    本授权书声明：注册于</w:t>
      </w:r>
      <w:r>
        <w:rPr>
          <w:rFonts w:hint="eastAsia" w:ascii="宋体" w:hAnsi="宋体" w:eastAsia="宋体" w:cs="宋体"/>
          <w:szCs w:val="21"/>
          <w:u w:val="single"/>
        </w:rPr>
        <w:t>（   地址     ）</w:t>
      </w:r>
      <w:r>
        <w:rPr>
          <w:rFonts w:hint="eastAsia" w:ascii="宋体" w:hAnsi="宋体" w:eastAsia="宋体" w:cs="宋体"/>
          <w:szCs w:val="21"/>
        </w:rPr>
        <w:t>的</w:t>
      </w:r>
      <w:r>
        <w:rPr>
          <w:rFonts w:hint="eastAsia" w:ascii="宋体" w:hAnsi="宋体" w:eastAsia="宋体" w:cs="宋体"/>
          <w:szCs w:val="21"/>
          <w:u w:val="single"/>
        </w:rPr>
        <w:t>（   公司名称   ）</w:t>
      </w:r>
      <w:r>
        <w:rPr>
          <w:rFonts w:hint="eastAsia" w:ascii="宋体" w:hAnsi="宋体" w:eastAsia="宋体" w:cs="宋体"/>
          <w:szCs w:val="21"/>
        </w:rPr>
        <w:t>的</w:t>
      </w:r>
      <w:r>
        <w:rPr>
          <w:rFonts w:hint="eastAsia" w:ascii="宋体" w:hAnsi="宋体" w:eastAsia="宋体" w:cs="宋体"/>
          <w:szCs w:val="21"/>
          <w:u w:val="single"/>
        </w:rPr>
        <w:t>（法定代表人姓名、职务）</w:t>
      </w:r>
      <w:r>
        <w:rPr>
          <w:rFonts w:hint="eastAsia" w:ascii="宋体" w:hAnsi="宋体" w:eastAsia="宋体" w:cs="宋体"/>
          <w:szCs w:val="21"/>
        </w:rPr>
        <w:t>代表本公司授权（</w:t>
      </w:r>
      <w:r>
        <w:rPr>
          <w:rFonts w:hint="eastAsia" w:ascii="宋体" w:hAnsi="宋体" w:eastAsia="宋体" w:cs="宋体"/>
          <w:szCs w:val="21"/>
          <w:u w:val="single"/>
        </w:rPr>
        <w:t>被授权人的姓名、所在单位及职务）</w:t>
      </w:r>
      <w:r>
        <w:rPr>
          <w:rFonts w:hint="eastAsia" w:ascii="宋体" w:hAnsi="宋体" w:eastAsia="宋体" w:cs="宋体"/>
          <w:szCs w:val="21"/>
        </w:rPr>
        <w:t>为本公司的合法代理人，参加</w:t>
      </w:r>
      <w:r>
        <w:rPr>
          <w:rFonts w:hint="eastAsia" w:ascii="宋体" w:hAnsi="宋体" w:eastAsia="宋体" w:cs="宋体"/>
          <w:szCs w:val="21"/>
          <w:u w:val="single"/>
        </w:rPr>
        <w:t>（   项目名称   ）</w:t>
      </w:r>
      <w:r>
        <w:rPr>
          <w:rFonts w:hint="eastAsia" w:ascii="宋体" w:hAnsi="宋体" w:eastAsia="宋体" w:cs="宋体"/>
          <w:szCs w:val="21"/>
        </w:rPr>
        <w:t>的投标，以本公司名义处理一切与之有关的事务。</w:t>
      </w:r>
    </w:p>
    <w:p>
      <w:pPr>
        <w:spacing w:line="440" w:lineRule="exact"/>
        <w:ind w:right="71" w:hanging="2"/>
        <w:rPr>
          <w:rFonts w:hint="eastAsia" w:ascii="宋体" w:hAnsi="宋体" w:eastAsia="宋体" w:cs="宋体"/>
          <w:szCs w:val="21"/>
        </w:rPr>
      </w:pPr>
      <w:r>
        <w:rPr>
          <w:rFonts w:hint="eastAsia" w:ascii="宋体" w:hAnsi="宋体" w:eastAsia="宋体" w:cs="宋体"/>
          <w:szCs w:val="21"/>
        </w:rPr>
        <w:t xml:space="preserve">    本授权书于年月日签字生效，特此声明。</w:t>
      </w:r>
    </w:p>
    <w:p>
      <w:pPr>
        <w:spacing w:line="440" w:lineRule="exact"/>
        <w:ind w:right="71" w:firstLine="525" w:firstLineChars="250"/>
        <w:rPr>
          <w:rFonts w:hint="eastAsia" w:ascii="宋体" w:hAnsi="宋体" w:eastAsia="宋体" w:cs="宋体"/>
          <w:szCs w:val="21"/>
        </w:rPr>
      </w:pPr>
      <w:r>
        <w:rPr>
          <w:rFonts w:hint="eastAsia" w:ascii="宋体" w:hAnsi="宋体" w:eastAsia="宋体" w:cs="宋体"/>
          <w:szCs w:val="21"/>
        </w:rPr>
        <w:t>本授权书不得转委托。</w:t>
      </w:r>
    </w:p>
    <w:p>
      <w:pPr>
        <w:spacing w:line="440" w:lineRule="exact"/>
        <w:ind w:right="71" w:hanging="2"/>
        <w:rPr>
          <w:rFonts w:hint="eastAsia" w:ascii="宋体" w:hAnsi="宋体" w:eastAsia="宋体" w:cs="宋体"/>
          <w:szCs w:val="21"/>
        </w:rPr>
      </w:pPr>
    </w:p>
    <w:p>
      <w:pPr>
        <w:spacing w:line="440" w:lineRule="exact"/>
        <w:ind w:right="71" w:hanging="2"/>
        <w:rPr>
          <w:rFonts w:hint="eastAsia" w:ascii="宋体" w:hAnsi="宋体" w:eastAsia="宋体" w:cs="宋体"/>
          <w:szCs w:val="21"/>
        </w:rPr>
      </w:pPr>
      <w:r>
        <w:rPr>
          <w:rFonts w:hint="eastAsia" w:ascii="宋体" w:hAnsi="宋体" w:eastAsia="宋体" w:cs="宋体"/>
          <w:szCs w:val="21"/>
        </w:rPr>
        <w:t>法定代表人签字：</w:t>
      </w:r>
    </w:p>
    <w:p>
      <w:pPr>
        <w:spacing w:line="440" w:lineRule="exact"/>
        <w:ind w:right="71" w:hanging="2"/>
        <w:rPr>
          <w:rFonts w:hint="eastAsia" w:ascii="宋体" w:hAnsi="宋体" w:eastAsia="宋体" w:cs="宋体"/>
          <w:szCs w:val="21"/>
        </w:rPr>
      </w:pPr>
      <w:r>
        <w:rPr>
          <w:rFonts w:hint="eastAsia" w:ascii="宋体" w:hAnsi="宋体" w:eastAsia="宋体" w:cs="宋体"/>
          <w:szCs w:val="21"/>
        </w:rPr>
        <w:t>被授权人签字：</w:t>
      </w:r>
    </w:p>
    <w:p>
      <w:pPr>
        <w:spacing w:line="440" w:lineRule="exact"/>
        <w:ind w:right="71" w:hanging="2"/>
        <w:rPr>
          <w:rFonts w:hint="eastAsia" w:ascii="宋体" w:hAnsi="宋体" w:eastAsia="宋体" w:cs="宋体"/>
          <w:szCs w:val="21"/>
          <w:u w:val="single"/>
        </w:rPr>
      </w:pPr>
      <w:r>
        <w:rPr>
          <w:rFonts w:hint="eastAsia" w:ascii="宋体" w:hAnsi="宋体" w:eastAsia="宋体" w:cs="宋体"/>
          <w:szCs w:val="21"/>
        </w:rPr>
        <w:t>投标人名称：</w:t>
      </w:r>
    </w:p>
    <w:p>
      <w:pPr>
        <w:spacing w:line="440" w:lineRule="exact"/>
        <w:ind w:right="71" w:hanging="2"/>
        <w:rPr>
          <w:rFonts w:hint="eastAsia" w:ascii="宋体" w:hAnsi="宋体" w:eastAsia="宋体" w:cs="宋体"/>
          <w:szCs w:val="21"/>
        </w:rPr>
      </w:pPr>
      <w:r>
        <w:rPr>
          <w:rFonts w:hint="eastAsia" w:ascii="宋体" w:hAnsi="宋体" w:eastAsia="宋体" w:cs="宋体"/>
          <w:szCs w:val="21"/>
        </w:rPr>
        <w:t>（盖章）</w:t>
      </w:r>
    </w:p>
    <w:p>
      <w:pPr>
        <w:spacing w:line="440" w:lineRule="exact"/>
        <w:ind w:right="71" w:hanging="2"/>
        <w:rPr>
          <w:rFonts w:hint="eastAsia" w:ascii="宋体" w:hAnsi="宋体" w:eastAsia="宋体" w:cs="宋体"/>
          <w:szCs w:val="21"/>
        </w:rPr>
      </w:pPr>
    </w:p>
    <w:p>
      <w:pPr>
        <w:widowControl/>
        <w:spacing w:line="440" w:lineRule="exact"/>
        <w:jc w:val="left"/>
        <w:rPr>
          <w:rFonts w:hint="eastAsia" w:ascii="宋体" w:hAnsi="宋体" w:eastAsia="宋体" w:cs="宋体"/>
          <w:szCs w:val="21"/>
        </w:rPr>
      </w:pPr>
      <w:r>
        <w:rPr>
          <w:rFonts w:hint="eastAsia" w:ascii="宋体" w:hAnsi="宋体" w:eastAsia="宋体" w:cs="宋体"/>
          <w:szCs w:val="21"/>
        </w:rPr>
        <w:t>附：1、法定代表人身份证复印件。</w:t>
      </w:r>
    </w:p>
    <w:p>
      <w:pPr>
        <w:spacing w:line="440" w:lineRule="exact"/>
        <w:ind w:firstLine="435"/>
        <w:rPr>
          <w:rFonts w:hint="eastAsia" w:ascii="宋体" w:hAnsi="宋体" w:eastAsia="宋体" w:cs="宋体"/>
          <w:szCs w:val="21"/>
        </w:rPr>
        <w:sectPr>
          <w:headerReference r:id="rId13" w:type="first"/>
          <w:footerReference r:id="rId15" w:type="first"/>
          <w:headerReference r:id="rId12" w:type="default"/>
          <w:footerReference r:id="rId14" w:type="default"/>
          <w:pgSz w:w="11907" w:h="16840"/>
          <w:pgMar w:top="426" w:right="1418" w:bottom="1134" w:left="1418" w:header="851" w:footer="851" w:gutter="0"/>
          <w:pgBorders>
            <w:top w:val="none" w:sz="0" w:space="0"/>
            <w:left w:val="none" w:sz="0" w:space="0"/>
            <w:bottom w:val="none" w:sz="0" w:space="0"/>
            <w:right w:val="none" w:sz="0" w:space="0"/>
          </w:pgBorders>
          <w:pgNumType w:fmt="decimal"/>
          <w:cols w:space="720" w:num="1"/>
          <w:docGrid w:linePitch="312" w:charSpace="41434"/>
        </w:sectPr>
      </w:pPr>
      <w:r>
        <w:rPr>
          <w:rFonts w:hint="eastAsia" w:ascii="宋体" w:hAnsi="宋体" w:eastAsia="宋体" w:cs="宋体"/>
          <w:szCs w:val="21"/>
        </w:rPr>
        <w:t>2、法定代表人授权代理人身份证复印件。</w:t>
      </w:r>
    </w:p>
    <w:p>
      <w:pPr>
        <w:spacing w:line="440" w:lineRule="exact"/>
        <w:ind w:right="73" w:rightChars="35"/>
        <w:jc w:val="left"/>
        <w:rPr>
          <w:rFonts w:hint="eastAsia" w:ascii="宋体" w:hAnsi="宋体" w:eastAsia="宋体" w:cs="宋体"/>
          <w:b/>
          <w:bCs/>
          <w:szCs w:val="21"/>
        </w:rPr>
      </w:pPr>
      <w:r>
        <w:rPr>
          <w:rFonts w:hint="eastAsia" w:ascii="宋体" w:hAnsi="宋体" w:eastAsia="宋体" w:cs="宋体"/>
          <w:b/>
          <w:bCs/>
          <w:szCs w:val="21"/>
        </w:rPr>
        <w:t xml:space="preserve">附件4  </w:t>
      </w:r>
      <w:r>
        <w:rPr>
          <w:rFonts w:hint="eastAsia" w:ascii="宋体" w:hAnsi="宋体" w:eastAsia="宋体" w:cs="宋体"/>
          <w:b/>
          <w:bCs/>
          <w:sz w:val="28"/>
          <w:szCs w:val="28"/>
        </w:rPr>
        <w:t xml:space="preserve">  </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 xml:space="preserve">  </w:t>
      </w:r>
      <w:r>
        <w:rPr>
          <w:rFonts w:hint="eastAsia" w:ascii="宋体" w:hAnsi="宋体" w:eastAsia="宋体" w:cs="宋体"/>
          <w:b/>
          <w:bCs/>
          <w:szCs w:val="21"/>
        </w:rPr>
        <w:t>清单分项报价表</w:t>
      </w:r>
    </w:p>
    <w:p>
      <w:pPr>
        <w:spacing w:line="440" w:lineRule="exact"/>
        <w:ind w:right="73" w:rightChars="35" w:firstLine="2310" w:firstLineChars="1100"/>
        <w:jc w:val="center"/>
        <w:rPr>
          <w:rFonts w:hint="eastAsia" w:ascii="宋体" w:hAnsi="宋体" w:eastAsia="宋体" w:cs="宋体"/>
          <w:szCs w:val="21"/>
        </w:rPr>
      </w:pPr>
    </w:p>
    <w:p>
      <w:pPr>
        <w:spacing w:line="440" w:lineRule="exact"/>
        <w:ind w:right="73" w:rightChars="35"/>
        <w:rPr>
          <w:rFonts w:hint="eastAsia" w:ascii="宋体" w:hAnsi="宋体" w:eastAsia="宋体" w:cs="宋体"/>
          <w:b/>
          <w:bCs/>
          <w:szCs w:val="21"/>
          <w:lang w:eastAsia="zh-CN"/>
        </w:rPr>
      </w:pPr>
      <w:r>
        <w:rPr>
          <w:rFonts w:hint="eastAsia" w:ascii="宋体" w:hAnsi="宋体" w:eastAsia="宋体" w:cs="宋体"/>
          <w:szCs w:val="21"/>
          <w:lang w:val="en-US" w:eastAsia="zh-CN"/>
        </w:rPr>
        <w:t xml:space="preserve"> </w:t>
      </w:r>
    </w:p>
    <w:p>
      <w:pPr>
        <w:spacing w:line="440" w:lineRule="exact"/>
        <w:ind w:right="73" w:rightChars="35"/>
        <w:rPr>
          <w:rFonts w:hint="eastAsia" w:ascii="宋体" w:hAnsi="宋体" w:eastAsia="宋体" w:cs="宋体"/>
          <w:b/>
          <w:bCs/>
          <w:szCs w:val="21"/>
        </w:rPr>
      </w:pPr>
    </w:p>
    <w:p>
      <w:pPr>
        <w:spacing w:line="440" w:lineRule="exact"/>
        <w:ind w:right="73" w:rightChars="35"/>
        <w:rPr>
          <w:rFonts w:hint="eastAsia" w:ascii="宋体" w:hAnsi="宋体" w:eastAsia="宋体" w:cs="宋体"/>
          <w:b/>
          <w:bCs/>
          <w:szCs w:val="21"/>
        </w:rPr>
      </w:pPr>
    </w:p>
    <w:p>
      <w:pPr>
        <w:spacing w:line="440" w:lineRule="exact"/>
        <w:ind w:right="73" w:rightChars="35"/>
        <w:rPr>
          <w:rFonts w:hint="eastAsia" w:ascii="宋体" w:hAnsi="宋体" w:eastAsia="宋体" w:cs="宋体"/>
          <w:b/>
          <w:bCs/>
          <w:szCs w:val="21"/>
        </w:rPr>
      </w:pPr>
    </w:p>
    <w:p>
      <w:pPr>
        <w:spacing w:line="440" w:lineRule="exact"/>
        <w:ind w:right="73" w:rightChars="35"/>
        <w:rPr>
          <w:rFonts w:hint="eastAsia" w:ascii="宋体" w:hAnsi="宋体" w:eastAsia="宋体" w:cs="宋体"/>
          <w:b/>
          <w:bCs/>
          <w:szCs w:val="21"/>
        </w:rPr>
      </w:pPr>
    </w:p>
    <w:p>
      <w:pPr>
        <w:spacing w:line="440" w:lineRule="exact"/>
        <w:ind w:right="73" w:rightChars="35"/>
        <w:rPr>
          <w:rFonts w:hint="eastAsia" w:ascii="宋体" w:hAnsi="宋体" w:eastAsia="宋体" w:cs="宋体"/>
          <w:b/>
          <w:bCs/>
          <w:szCs w:val="21"/>
        </w:rPr>
      </w:pPr>
    </w:p>
    <w:p>
      <w:pPr>
        <w:spacing w:line="440" w:lineRule="exact"/>
        <w:ind w:right="73" w:rightChars="35"/>
        <w:rPr>
          <w:rFonts w:hint="eastAsia" w:ascii="宋体" w:hAnsi="宋体" w:eastAsia="宋体" w:cs="宋体"/>
          <w:b/>
          <w:bCs/>
          <w:szCs w:val="21"/>
        </w:rPr>
      </w:pPr>
    </w:p>
    <w:p>
      <w:pPr>
        <w:spacing w:line="440" w:lineRule="exact"/>
        <w:ind w:right="73" w:rightChars="35"/>
        <w:rPr>
          <w:rFonts w:hint="eastAsia" w:ascii="宋体" w:hAnsi="宋体" w:eastAsia="宋体" w:cs="宋体"/>
          <w:b/>
          <w:bCs/>
          <w:szCs w:val="21"/>
        </w:rPr>
      </w:pPr>
    </w:p>
    <w:p>
      <w:pPr>
        <w:spacing w:line="440" w:lineRule="exact"/>
        <w:ind w:right="73" w:rightChars="35"/>
        <w:rPr>
          <w:rFonts w:hint="eastAsia" w:ascii="宋体" w:hAnsi="宋体" w:eastAsia="宋体" w:cs="宋体"/>
          <w:b/>
          <w:bCs/>
          <w:szCs w:val="21"/>
        </w:rPr>
      </w:pPr>
    </w:p>
    <w:p>
      <w:pPr>
        <w:spacing w:line="440" w:lineRule="exact"/>
        <w:ind w:right="73" w:rightChars="35"/>
        <w:rPr>
          <w:rFonts w:hint="eastAsia" w:ascii="宋体" w:hAnsi="宋体" w:eastAsia="宋体" w:cs="宋体"/>
          <w:b/>
          <w:bCs/>
          <w:szCs w:val="21"/>
        </w:rPr>
      </w:pPr>
    </w:p>
    <w:p>
      <w:pPr>
        <w:spacing w:line="440" w:lineRule="exact"/>
        <w:ind w:right="73" w:rightChars="35"/>
        <w:rPr>
          <w:rFonts w:hint="eastAsia" w:ascii="宋体" w:hAnsi="宋体" w:eastAsia="宋体" w:cs="宋体"/>
          <w:b/>
          <w:bCs/>
          <w:szCs w:val="21"/>
        </w:rPr>
      </w:pPr>
    </w:p>
    <w:p>
      <w:pPr>
        <w:spacing w:line="440" w:lineRule="exact"/>
        <w:ind w:right="73" w:rightChars="35"/>
        <w:rPr>
          <w:rFonts w:hint="eastAsia" w:ascii="宋体" w:hAnsi="宋体" w:eastAsia="宋体" w:cs="宋体"/>
          <w:b/>
          <w:bCs/>
          <w:szCs w:val="21"/>
        </w:rPr>
      </w:pPr>
    </w:p>
    <w:p>
      <w:pPr>
        <w:spacing w:line="440" w:lineRule="exact"/>
        <w:ind w:right="73" w:rightChars="35"/>
        <w:rPr>
          <w:rFonts w:hint="eastAsia" w:ascii="宋体" w:hAnsi="宋体" w:eastAsia="宋体" w:cs="宋体"/>
          <w:b/>
          <w:bCs/>
          <w:szCs w:val="21"/>
        </w:rPr>
      </w:pPr>
    </w:p>
    <w:p>
      <w:pPr>
        <w:spacing w:line="440" w:lineRule="exact"/>
        <w:ind w:right="73" w:rightChars="35"/>
        <w:rPr>
          <w:rFonts w:hint="eastAsia" w:ascii="宋体" w:hAnsi="宋体" w:eastAsia="宋体" w:cs="宋体"/>
          <w:b/>
          <w:bCs/>
          <w:szCs w:val="21"/>
        </w:rPr>
      </w:pPr>
    </w:p>
    <w:p>
      <w:pPr>
        <w:spacing w:line="440" w:lineRule="exact"/>
        <w:ind w:right="73" w:rightChars="35"/>
        <w:rPr>
          <w:rFonts w:hint="eastAsia" w:ascii="宋体" w:hAnsi="宋体" w:eastAsia="宋体" w:cs="宋体"/>
          <w:b/>
          <w:bCs/>
          <w:szCs w:val="21"/>
        </w:rPr>
      </w:pPr>
    </w:p>
    <w:p>
      <w:pPr>
        <w:spacing w:line="440" w:lineRule="exact"/>
        <w:ind w:right="73" w:rightChars="35"/>
        <w:rPr>
          <w:rFonts w:hint="eastAsia" w:ascii="宋体" w:hAnsi="宋体" w:eastAsia="宋体" w:cs="宋体"/>
          <w:b/>
          <w:bCs/>
          <w:szCs w:val="21"/>
        </w:rPr>
      </w:pPr>
    </w:p>
    <w:p>
      <w:pPr>
        <w:spacing w:line="440" w:lineRule="exact"/>
        <w:ind w:right="73" w:rightChars="35"/>
        <w:rPr>
          <w:rFonts w:hint="eastAsia" w:ascii="宋体" w:hAnsi="宋体" w:eastAsia="宋体" w:cs="宋体"/>
          <w:b/>
          <w:bCs/>
          <w:szCs w:val="21"/>
        </w:rPr>
      </w:pPr>
    </w:p>
    <w:p>
      <w:pPr>
        <w:spacing w:line="440" w:lineRule="exact"/>
        <w:ind w:right="73" w:rightChars="35"/>
        <w:rPr>
          <w:rFonts w:hint="eastAsia" w:ascii="宋体" w:hAnsi="宋体" w:eastAsia="宋体" w:cs="宋体"/>
          <w:b/>
          <w:bCs/>
          <w:szCs w:val="21"/>
        </w:rPr>
      </w:pPr>
    </w:p>
    <w:p>
      <w:pPr>
        <w:spacing w:line="440" w:lineRule="exact"/>
        <w:ind w:right="73" w:rightChars="35"/>
        <w:rPr>
          <w:rFonts w:hint="eastAsia" w:ascii="宋体" w:hAnsi="宋体" w:eastAsia="宋体" w:cs="宋体"/>
          <w:b/>
          <w:bCs/>
          <w:szCs w:val="21"/>
        </w:rPr>
      </w:pPr>
    </w:p>
    <w:p>
      <w:pPr>
        <w:spacing w:line="440" w:lineRule="exact"/>
        <w:ind w:right="73" w:rightChars="35"/>
        <w:rPr>
          <w:rFonts w:hint="eastAsia" w:ascii="宋体" w:hAnsi="宋体" w:eastAsia="宋体" w:cs="宋体"/>
          <w:b/>
          <w:bCs/>
          <w:szCs w:val="21"/>
        </w:rPr>
      </w:pPr>
    </w:p>
    <w:p>
      <w:pPr>
        <w:spacing w:line="440" w:lineRule="exact"/>
        <w:ind w:right="73" w:rightChars="35"/>
        <w:rPr>
          <w:rFonts w:hint="eastAsia" w:ascii="宋体" w:hAnsi="宋体" w:eastAsia="宋体" w:cs="宋体"/>
          <w:b/>
          <w:bCs/>
          <w:szCs w:val="21"/>
        </w:rPr>
      </w:pPr>
    </w:p>
    <w:p>
      <w:pPr>
        <w:spacing w:line="440" w:lineRule="exact"/>
        <w:ind w:right="73" w:rightChars="35"/>
        <w:rPr>
          <w:rFonts w:hint="eastAsia" w:ascii="宋体" w:hAnsi="宋体" w:eastAsia="宋体" w:cs="宋体"/>
          <w:b/>
          <w:bCs/>
          <w:szCs w:val="21"/>
        </w:rPr>
      </w:pPr>
    </w:p>
    <w:p>
      <w:pPr>
        <w:spacing w:line="440" w:lineRule="exact"/>
        <w:ind w:right="73" w:rightChars="35"/>
        <w:rPr>
          <w:rFonts w:hint="eastAsia" w:ascii="宋体" w:hAnsi="宋体" w:eastAsia="宋体" w:cs="宋体"/>
          <w:b/>
          <w:bCs/>
          <w:szCs w:val="21"/>
        </w:rPr>
      </w:pPr>
    </w:p>
    <w:p>
      <w:pPr>
        <w:spacing w:line="440" w:lineRule="exact"/>
        <w:ind w:right="73" w:rightChars="35"/>
        <w:rPr>
          <w:rFonts w:hint="eastAsia" w:ascii="宋体" w:hAnsi="宋体" w:eastAsia="宋体" w:cs="宋体"/>
          <w:b/>
          <w:bCs/>
          <w:szCs w:val="21"/>
        </w:rPr>
      </w:pPr>
    </w:p>
    <w:p>
      <w:pPr>
        <w:spacing w:line="440" w:lineRule="exact"/>
        <w:ind w:right="73" w:rightChars="35"/>
        <w:rPr>
          <w:rFonts w:hint="eastAsia" w:ascii="宋体" w:hAnsi="宋体" w:eastAsia="宋体" w:cs="宋体"/>
          <w:b/>
          <w:bCs/>
          <w:szCs w:val="21"/>
        </w:rPr>
      </w:pPr>
    </w:p>
    <w:p>
      <w:pPr>
        <w:spacing w:line="440" w:lineRule="exact"/>
        <w:ind w:right="73" w:rightChars="35"/>
        <w:rPr>
          <w:rFonts w:hint="eastAsia" w:ascii="宋体" w:hAnsi="宋体" w:eastAsia="宋体" w:cs="宋体"/>
          <w:b/>
          <w:bCs/>
          <w:szCs w:val="21"/>
        </w:rPr>
      </w:pPr>
    </w:p>
    <w:p>
      <w:pPr>
        <w:pStyle w:val="2"/>
        <w:rPr>
          <w:rFonts w:hint="eastAsia" w:ascii="宋体" w:hAnsi="宋体" w:eastAsia="宋体" w:cs="宋体"/>
          <w:b/>
          <w:bCs/>
          <w:szCs w:val="21"/>
        </w:rPr>
      </w:pPr>
    </w:p>
    <w:p>
      <w:pPr>
        <w:pStyle w:val="2"/>
        <w:rPr>
          <w:rFonts w:hint="eastAsia" w:ascii="宋体" w:hAnsi="宋体" w:eastAsia="宋体" w:cs="宋体"/>
          <w:b/>
          <w:bCs/>
          <w:szCs w:val="21"/>
        </w:rPr>
      </w:pPr>
    </w:p>
    <w:p>
      <w:pPr>
        <w:spacing w:line="440" w:lineRule="exact"/>
        <w:ind w:right="73" w:rightChars="35"/>
        <w:rPr>
          <w:rFonts w:hint="eastAsia" w:ascii="宋体" w:hAnsi="宋体" w:eastAsia="宋体" w:cs="宋体"/>
          <w:b/>
          <w:bCs/>
          <w:szCs w:val="21"/>
        </w:rPr>
      </w:pPr>
    </w:p>
    <w:p>
      <w:pPr>
        <w:spacing w:line="440" w:lineRule="exact"/>
        <w:ind w:right="73" w:rightChars="35"/>
        <w:rPr>
          <w:rFonts w:hint="eastAsia" w:ascii="宋体" w:hAnsi="宋体" w:eastAsia="宋体" w:cs="宋体"/>
          <w:b/>
          <w:bCs/>
          <w:sz w:val="28"/>
          <w:szCs w:val="28"/>
        </w:rPr>
      </w:pPr>
      <w:r>
        <w:rPr>
          <w:rFonts w:hint="eastAsia" w:ascii="宋体" w:hAnsi="宋体" w:eastAsia="宋体" w:cs="宋体"/>
          <w:b/>
          <w:bCs/>
          <w:szCs w:val="21"/>
        </w:rPr>
        <w:t xml:space="preserve">附件5                              </w:t>
      </w:r>
      <w:r>
        <w:rPr>
          <w:rFonts w:hint="eastAsia" w:ascii="宋体" w:hAnsi="宋体" w:eastAsia="宋体" w:cs="宋体"/>
          <w:b/>
          <w:bCs/>
          <w:sz w:val="28"/>
          <w:szCs w:val="28"/>
        </w:rPr>
        <w:t xml:space="preserve">   </w:t>
      </w:r>
      <w:r>
        <w:rPr>
          <w:rFonts w:hint="eastAsia" w:ascii="宋体" w:hAnsi="宋体" w:eastAsia="宋体" w:cs="宋体"/>
          <w:b/>
          <w:bCs/>
          <w:szCs w:val="21"/>
        </w:rPr>
        <w:t>偏离表</w:t>
      </w:r>
    </w:p>
    <w:p>
      <w:pPr>
        <w:spacing w:line="440" w:lineRule="exact"/>
        <w:ind w:right="73" w:rightChars="35"/>
        <w:jc w:val="left"/>
        <w:rPr>
          <w:rFonts w:hint="eastAsia" w:ascii="宋体" w:hAnsi="宋体" w:eastAsia="宋体" w:cs="宋体"/>
          <w:bCs/>
          <w:szCs w:val="21"/>
        </w:rPr>
      </w:pPr>
    </w:p>
    <w:p>
      <w:pPr>
        <w:spacing w:line="440" w:lineRule="exact"/>
        <w:ind w:right="73" w:rightChars="35"/>
        <w:jc w:val="left"/>
        <w:rPr>
          <w:rFonts w:hint="eastAsia" w:ascii="宋体" w:hAnsi="宋体" w:eastAsia="宋体" w:cs="宋体"/>
          <w:bCs/>
          <w:szCs w:val="21"/>
        </w:rPr>
      </w:pPr>
    </w:p>
    <w:p>
      <w:pPr>
        <w:spacing w:line="440" w:lineRule="exact"/>
        <w:ind w:right="73" w:rightChars="35"/>
        <w:jc w:val="left"/>
        <w:rPr>
          <w:rFonts w:hint="eastAsia" w:ascii="宋体" w:hAnsi="宋体" w:eastAsia="宋体" w:cs="宋体"/>
          <w:bCs/>
          <w:szCs w:val="21"/>
        </w:rPr>
      </w:pPr>
    </w:p>
    <w:p>
      <w:pPr>
        <w:spacing w:line="440" w:lineRule="exact"/>
        <w:ind w:right="73" w:rightChars="35"/>
        <w:jc w:val="left"/>
        <w:rPr>
          <w:rFonts w:hint="eastAsia" w:ascii="宋体" w:hAnsi="宋体" w:eastAsia="宋体" w:cs="宋体"/>
          <w:bCs/>
          <w:szCs w:val="21"/>
        </w:rPr>
      </w:pPr>
      <w:r>
        <w:rPr>
          <w:rFonts w:hint="eastAsia" w:ascii="宋体" w:hAnsi="宋体" w:eastAsia="宋体" w:cs="宋体"/>
          <w:bCs/>
          <w:szCs w:val="21"/>
        </w:rPr>
        <w:t>附件5.1技术规格偏离表</w:t>
      </w:r>
    </w:p>
    <w:p>
      <w:pPr>
        <w:spacing w:line="200" w:lineRule="atLeast"/>
        <w:rPr>
          <w:rFonts w:hint="eastAsia" w:ascii="宋体" w:hAnsi="宋体" w:eastAsia="宋体" w:cs="宋体"/>
          <w:b/>
          <w:kern w:val="0"/>
          <w:szCs w:val="21"/>
        </w:rPr>
      </w:pPr>
      <w:r>
        <w:rPr>
          <w:rFonts w:hint="eastAsia" w:ascii="宋体" w:hAnsi="宋体" w:eastAsia="宋体" w:cs="宋体"/>
          <w:bCs/>
          <w:szCs w:val="21"/>
        </w:rPr>
        <w:t>招标编号：</w:t>
      </w:r>
    </w:p>
    <w:tbl>
      <w:tblPr>
        <w:tblStyle w:val="15"/>
        <w:tblW w:w="8508" w:type="dxa"/>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407"/>
        <w:gridCol w:w="1833"/>
        <w:gridCol w:w="1408"/>
        <w:gridCol w:w="1408"/>
        <w:gridCol w:w="904"/>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440" w:lineRule="exact"/>
              <w:ind w:right="74"/>
              <w:jc w:val="center"/>
              <w:rPr>
                <w:rFonts w:hint="eastAsia" w:ascii="宋体" w:hAnsi="宋体" w:eastAsia="宋体" w:cs="宋体"/>
                <w:bCs/>
                <w:szCs w:val="21"/>
              </w:rPr>
            </w:pPr>
            <w:r>
              <w:rPr>
                <w:rFonts w:hint="eastAsia" w:ascii="宋体" w:hAnsi="宋体" w:eastAsia="宋体" w:cs="宋体"/>
                <w:bCs/>
                <w:szCs w:val="21"/>
              </w:rPr>
              <w:t>序号</w:t>
            </w:r>
          </w:p>
        </w:tc>
        <w:tc>
          <w:tcPr>
            <w:tcW w:w="1407" w:type="dxa"/>
            <w:vAlign w:val="center"/>
          </w:tcPr>
          <w:p>
            <w:pPr>
              <w:spacing w:line="440" w:lineRule="exact"/>
              <w:ind w:right="74"/>
              <w:jc w:val="center"/>
              <w:rPr>
                <w:rFonts w:hint="eastAsia" w:ascii="宋体" w:hAnsi="宋体" w:eastAsia="宋体" w:cs="宋体"/>
                <w:bCs/>
                <w:szCs w:val="21"/>
              </w:rPr>
            </w:pPr>
            <w:r>
              <w:rPr>
                <w:rFonts w:hint="eastAsia" w:ascii="宋体" w:hAnsi="宋体" w:eastAsia="宋体" w:cs="宋体"/>
                <w:bCs/>
                <w:szCs w:val="21"/>
              </w:rPr>
              <w:t>项目名称</w:t>
            </w:r>
          </w:p>
        </w:tc>
        <w:tc>
          <w:tcPr>
            <w:tcW w:w="1833" w:type="dxa"/>
            <w:vAlign w:val="center"/>
          </w:tcPr>
          <w:p>
            <w:pPr>
              <w:spacing w:line="440" w:lineRule="exact"/>
              <w:ind w:right="74"/>
              <w:jc w:val="center"/>
              <w:rPr>
                <w:rFonts w:hint="eastAsia" w:ascii="宋体" w:hAnsi="宋体" w:eastAsia="宋体" w:cs="宋体"/>
                <w:bCs/>
                <w:szCs w:val="21"/>
              </w:rPr>
            </w:pPr>
            <w:r>
              <w:rPr>
                <w:rFonts w:hint="eastAsia" w:ascii="宋体" w:hAnsi="宋体" w:eastAsia="宋体" w:cs="宋体"/>
                <w:bCs/>
                <w:szCs w:val="21"/>
              </w:rPr>
              <w:t>招标文件条目号</w:t>
            </w:r>
          </w:p>
        </w:tc>
        <w:tc>
          <w:tcPr>
            <w:tcW w:w="1408" w:type="dxa"/>
            <w:vAlign w:val="center"/>
          </w:tcPr>
          <w:p>
            <w:pPr>
              <w:spacing w:line="440" w:lineRule="exact"/>
              <w:ind w:right="74"/>
              <w:jc w:val="center"/>
              <w:rPr>
                <w:rFonts w:hint="eastAsia" w:ascii="宋体" w:hAnsi="宋体" w:eastAsia="宋体" w:cs="宋体"/>
                <w:bCs/>
                <w:szCs w:val="21"/>
              </w:rPr>
            </w:pPr>
            <w:r>
              <w:rPr>
                <w:rFonts w:hint="eastAsia" w:ascii="宋体" w:hAnsi="宋体" w:eastAsia="宋体" w:cs="宋体"/>
                <w:bCs/>
                <w:szCs w:val="21"/>
              </w:rPr>
              <w:t>招标规格</w:t>
            </w:r>
          </w:p>
        </w:tc>
        <w:tc>
          <w:tcPr>
            <w:tcW w:w="1408" w:type="dxa"/>
            <w:vAlign w:val="center"/>
          </w:tcPr>
          <w:p>
            <w:pPr>
              <w:spacing w:line="440" w:lineRule="exact"/>
              <w:ind w:right="74"/>
              <w:jc w:val="center"/>
              <w:rPr>
                <w:rFonts w:hint="eastAsia" w:ascii="宋体" w:hAnsi="宋体" w:eastAsia="宋体" w:cs="宋体"/>
                <w:bCs/>
                <w:szCs w:val="21"/>
              </w:rPr>
            </w:pPr>
            <w:r>
              <w:rPr>
                <w:rFonts w:hint="eastAsia" w:ascii="宋体" w:hAnsi="宋体" w:eastAsia="宋体" w:cs="宋体"/>
                <w:bCs/>
                <w:szCs w:val="21"/>
              </w:rPr>
              <w:t>投标规格</w:t>
            </w:r>
          </w:p>
        </w:tc>
        <w:tc>
          <w:tcPr>
            <w:tcW w:w="904" w:type="dxa"/>
            <w:vAlign w:val="center"/>
          </w:tcPr>
          <w:p>
            <w:pPr>
              <w:spacing w:line="440" w:lineRule="exact"/>
              <w:ind w:right="74"/>
              <w:jc w:val="center"/>
              <w:rPr>
                <w:rFonts w:hint="eastAsia" w:ascii="宋体" w:hAnsi="宋体" w:eastAsia="宋体" w:cs="宋体"/>
                <w:bCs/>
                <w:szCs w:val="21"/>
              </w:rPr>
            </w:pPr>
            <w:r>
              <w:rPr>
                <w:rFonts w:hint="eastAsia" w:ascii="宋体" w:hAnsi="宋体" w:eastAsia="宋体" w:cs="宋体"/>
                <w:bCs/>
                <w:szCs w:val="21"/>
              </w:rPr>
              <w:t>偏离</w:t>
            </w:r>
          </w:p>
        </w:tc>
        <w:tc>
          <w:tcPr>
            <w:tcW w:w="720" w:type="dxa"/>
            <w:vAlign w:val="center"/>
          </w:tcPr>
          <w:p>
            <w:pPr>
              <w:spacing w:line="440" w:lineRule="exact"/>
              <w:ind w:right="74"/>
              <w:jc w:val="center"/>
              <w:rPr>
                <w:rFonts w:hint="eastAsia" w:ascii="宋体" w:hAnsi="宋体" w:eastAsia="宋体" w:cs="宋体"/>
                <w:bCs/>
                <w:szCs w:val="21"/>
              </w:rPr>
            </w:pPr>
            <w:r>
              <w:rPr>
                <w:rFonts w:hint="eastAsia" w:ascii="宋体" w:hAnsi="宋体" w:eastAsia="宋体" w:cs="宋体"/>
                <w:bCs/>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spacing w:line="440" w:lineRule="exact"/>
              <w:ind w:right="74" w:firstLine="482"/>
              <w:jc w:val="left"/>
              <w:rPr>
                <w:rFonts w:hint="eastAsia" w:ascii="宋体" w:hAnsi="宋体" w:eastAsia="宋体" w:cs="宋体"/>
                <w:b/>
                <w:bCs/>
                <w:szCs w:val="21"/>
              </w:rPr>
            </w:pPr>
          </w:p>
        </w:tc>
        <w:tc>
          <w:tcPr>
            <w:tcW w:w="1407" w:type="dxa"/>
          </w:tcPr>
          <w:p>
            <w:pPr>
              <w:spacing w:line="440" w:lineRule="exact"/>
              <w:ind w:right="74" w:firstLine="482"/>
              <w:jc w:val="left"/>
              <w:rPr>
                <w:rFonts w:hint="eastAsia" w:ascii="宋体" w:hAnsi="宋体" w:eastAsia="宋体" w:cs="宋体"/>
                <w:b/>
                <w:bCs/>
                <w:szCs w:val="21"/>
              </w:rPr>
            </w:pPr>
          </w:p>
        </w:tc>
        <w:tc>
          <w:tcPr>
            <w:tcW w:w="1833" w:type="dxa"/>
          </w:tcPr>
          <w:p>
            <w:pPr>
              <w:spacing w:line="440" w:lineRule="exact"/>
              <w:ind w:right="74" w:firstLine="482"/>
              <w:jc w:val="left"/>
              <w:rPr>
                <w:rFonts w:hint="eastAsia" w:ascii="宋体" w:hAnsi="宋体" w:eastAsia="宋体" w:cs="宋体"/>
                <w:b/>
                <w:bCs/>
                <w:szCs w:val="21"/>
              </w:rPr>
            </w:pPr>
          </w:p>
        </w:tc>
        <w:tc>
          <w:tcPr>
            <w:tcW w:w="1408" w:type="dxa"/>
          </w:tcPr>
          <w:p>
            <w:pPr>
              <w:spacing w:line="440" w:lineRule="exact"/>
              <w:ind w:right="74" w:firstLine="482"/>
              <w:jc w:val="left"/>
              <w:rPr>
                <w:rFonts w:hint="eastAsia" w:ascii="宋体" w:hAnsi="宋体" w:eastAsia="宋体" w:cs="宋体"/>
                <w:b/>
                <w:bCs/>
                <w:szCs w:val="21"/>
              </w:rPr>
            </w:pPr>
          </w:p>
        </w:tc>
        <w:tc>
          <w:tcPr>
            <w:tcW w:w="1408" w:type="dxa"/>
          </w:tcPr>
          <w:p>
            <w:pPr>
              <w:spacing w:line="440" w:lineRule="exact"/>
              <w:ind w:right="74" w:firstLine="482"/>
              <w:jc w:val="left"/>
              <w:rPr>
                <w:rFonts w:hint="eastAsia" w:ascii="宋体" w:hAnsi="宋体" w:eastAsia="宋体" w:cs="宋体"/>
                <w:b/>
                <w:bCs/>
                <w:szCs w:val="21"/>
              </w:rPr>
            </w:pPr>
          </w:p>
        </w:tc>
        <w:tc>
          <w:tcPr>
            <w:tcW w:w="904" w:type="dxa"/>
          </w:tcPr>
          <w:p>
            <w:pPr>
              <w:spacing w:line="440" w:lineRule="exact"/>
              <w:ind w:right="74" w:firstLine="482"/>
              <w:jc w:val="left"/>
              <w:rPr>
                <w:rFonts w:hint="eastAsia" w:ascii="宋体" w:hAnsi="宋体" w:eastAsia="宋体" w:cs="宋体"/>
                <w:b/>
                <w:bCs/>
                <w:szCs w:val="21"/>
              </w:rPr>
            </w:pPr>
          </w:p>
        </w:tc>
        <w:tc>
          <w:tcPr>
            <w:tcW w:w="720" w:type="dxa"/>
          </w:tcPr>
          <w:p>
            <w:pPr>
              <w:spacing w:line="440" w:lineRule="exact"/>
              <w:ind w:right="74" w:firstLine="482"/>
              <w:jc w:val="left"/>
              <w:rPr>
                <w:rFonts w:hint="eastAsia"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spacing w:line="440" w:lineRule="exact"/>
              <w:ind w:right="74" w:firstLine="482"/>
              <w:jc w:val="left"/>
              <w:rPr>
                <w:rFonts w:hint="eastAsia" w:ascii="宋体" w:hAnsi="宋体" w:eastAsia="宋体" w:cs="宋体"/>
                <w:b/>
                <w:bCs/>
                <w:szCs w:val="21"/>
              </w:rPr>
            </w:pPr>
          </w:p>
        </w:tc>
        <w:tc>
          <w:tcPr>
            <w:tcW w:w="1407" w:type="dxa"/>
          </w:tcPr>
          <w:p>
            <w:pPr>
              <w:spacing w:line="440" w:lineRule="exact"/>
              <w:ind w:right="74" w:firstLine="482"/>
              <w:jc w:val="left"/>
              <w:rPr>
                <w:rFonts w:hint="eastAsia" w:ascii="宋体" w:hAnsi="宋体" w:eastAsia="宋体" w:cs="宋体"/>
                <w:b/>
                <w:bCs/>
                <w:szCs w:val="21"/>
              </w:rPr>
            </w:pPr>
          </w:p>
        </w:tc>
        <w:tc>
          <w:tcPr>
            <w:tcW w:w="1833" w:type="dxa"/>
          </w:tcPr>
          <w:p>
            <w:pPr>
              <w:spacing w:line="440" w:lineRule="exact"/>
              <w:ind w:right="74" w:firstLine="482"/>
              <w:jc w:val="left"/>
              <w:rPr>
                <w:rFonts w:hint="eastAsia" w:ascii="宋体" w:hAnsi="宋体" w:eastAsia="宋体" w:cs="宋体"/>
                <w:b/>
                <w:bCs/>
                <w:szCs w:val="21"/>
              </w:rPr>
            </w:pPr>
          </w:p>
        </w:tc>
        <w:tc>
          <w:tcPr>
            <w:tcW w:w="1408" w:type="dxa"/>
          </w:tcPr>
          <w:p>
            <w:pPr>
              <w:spacing w:line="440" w:lineRule="exact"/>
              <w:ind w:right="74" w:firstLine="482"/>
              <w:jc w:val="left"/>
              <w:rPr>
                <w:rFonts w:hint="eastAsia" w:ascii="宋体" w:hAnsi="宋体" w:eastAsia="宋体" w:cs="宋体"/>
                <w:b/>
                <w:bCs/>
                <w:szCs w:val="21"/>
              </w:rPr>
            </w:pPr>
          </w:p>
        </w:tc>
        <w:tc>
          <w:tcPr>
            <w:tcW w:w="1408" w:type="dxa"/>
          </w:tcPr>
          <w:p>
            <w:pPr>
              <w:spacing w:line="440" w:lineRule="exact"/>
              <w:ind w:right="74" w:firstLine="482"/>
              <w:jc w:val="left"/>
              <w:rPr>
                <w:rFonts w:hint="eastAsia" w:ascii="宋体" w:hAnsi="宋体" w:eastAsia="宋体" w:cs="宋体"/>
                <w:b/>
                <w:bCs/>
                <w:szCs w:val="21"/>
              </w:rPr>
            </w:pPr>
          </w:p>
        </w:tc>
        <w:tc>
          <w:tcPr>
            <w:tcW w:w="904" w:type="dxa"/>
          </w:tcPr>
          <w:p>
            <w:pPr>
              <w:spacing w:line="440" w:lineRule="exact"/>
              <w:ind w:right="74" w:firstLine="482"/>
              <w:jc w:val="left"/>
              <w:rPr>
                <w:rFonts w:hint="eastAsia" w:ascii="宋体" w:hAnsi="宋体" w:eastAsia="宋体" w:cs="宋体"/>
                <w:b/>
                <w:bCs/>
                <w:szCs w:val="21"/>
              </w:rPr>
            </w:pPr>
          </w:p>
        </w:tc>
        <w:tc>
          <w:tcPr>
            <w:tcW w:w="720" w:type="dxa"/>
          </w:tcPr>
          <w:p>
            <w:pPr>
              <w:spacing w:line="440" w:lineRule="exact"/>
              <w:ind w:right="74" w:firstLine="482"/>
              <w:jc w:val="left"/>
              <w:rPr>
                <w:rFonts w:hint="eastAsia" w:ascii="宋体" w:hAnsi="宋体" w:eastAsia="宋体" w:cs="宋体"/>
                <w:b/>
                <w:bCs/>
                <w:szCs w:val="21"/>
              </w:rPr>
            </w:pPr>
          </w:p>
        </w:tc>
      </w:tr>
    </w:tbl>
    <w:p>
      <w:pPr>
        <w:spacing w:line="440" w:lineRule="exact"/>
        <w:ind w:left="420" w:leftChars="200" w:right="73" w:rightChars="35"/>
        <w:jc w:val="left"/>
        <w:rPr>
          <w:rFonts w:hint="eastAsia" w:ascii="宋体" w:hAnsi="宋体" w:eastAsia="宋体" w:cs="宋体"/>
          <w:bCs/>
          <w:szCs w:val="21"/>
        </w:rPr>
      </w:pPr>
      <w:r>
        <w:rPr>
          <w:rFonts w:hint="eastAsia" w:ascii="宋体" w:hAnsi="宋体" w:eastAsia="宋体" w:cs="宋体"/>
          <w:bCs/>
          <w:szCs w:val="21"/>
        </w:rPr>
        <w:t>注：投标人递交的技术规格书中与招标文件的技术规格书中的要求不同时，应逐条列在技术偏离表中，否则将认为投标人接受招标文件技术规格书中的要求。此表可以相同格式扩展。标注*项为必须满足项目，不可偏离。</w:t>
      </w:r>
    </w:p>
    <w:p>
      <w:pPr>
        <w:spacing w:line="440" w:lineRule="exact"/>
        <w:ind w:left="420" w:leftChars="200" w:right="73" w:rightChars="35"/>
        <w:jc w:val="left"/>
        <w:rPr>
          <w:rFonts w:hint="eastAsia" w:ascii="宋体" w:hAnsi="宋体" w:eastAsia="宋体" w:cs="宋体"/>
          <w:bCs/>
          <w:szCs w:val="21"/>
        </w:rPr>
      </w:pPr>
      <w:r>
        <w:rPr>
          <w:rFonts w:hint="eastAsia" w:ascii="宋体" w:hAnsi="宋体" w:eastAsia="宋体" w:cs="宋体"/>
          <w:bCs/>
          <w:szCs w:val="21"/>
        </w:rPr>
        <w:t>投标人名称（盖章）：</w:t>
      </w:r>
    </w:p>
    <w:p>
      <w:pPr>
        <w:spacing w:line="440" w:lineRule="exact"/>
        <w:ind w:left="420" w:leftChars="200" w:right="73" w:rightChars="35"/>
        <w:jc w:val="left"/>
        <w:rPr>
          <w:rFonts w:hint="eastAsia" w:ascii="宋体" w:hAnsi="宋体" w:eastAsia="宋体" w:cs="宋体"/>
          <w:bCs/>
          <w:szCs w:val="21"/>
        </w:rPr>
      </w:pPr>
      <w:r>
        <w:rPr>
          <w:rFonts w:hint="eastAsia" w:ascii="宋体" w:hAnsi="宋体" w:eastAsia="宋体" w:cs="宋体"/>
          <w:bCs/>
          <w:szCs w:val="21"/>
        </w:rPr>
        <w:t>投标人代表签字：</w:t>
      </w:r>
    </w:p>
    <w:p>
      <w:pPr>
        <w:spacing w:line="440" w:lineRule="exact"/>
        <w:ind w:right="73" w:rightChars="35"/>
        <w:jc w:val="left"/>
        <w:rPr>
          <w:rFonts w:hint="eastAsia" w:ascii="宋体" w:hAnsi="宋体" w:eastAsia="宋体" w:cs="宋体"/>
          <w:bCs/>
          <w:szCs w:val="21"/>
        </w:rPr>
      </w:pPr>
      <w:r>
        <w:rPr>
          <w:rFonts w:hint="eastAsia" w:ascii="宋体" w:hAnsi="宋体" w:eastAsia="宋体" w:cs="宋体"/>
          <w:bCs/>
          <w:szCs w:val="21"/>
        </w:rPr>
        <w:t>附件5.2商务条款偏离表</w:t>
      </w:r>
    </w:p>
    <w:p>
      <w:pPr>
        <w:spacing w:line="200" w:lineRule="atLeast"/>
        <w:rPr>
          <w:rFonts w:hint="eastAsia" w:ascii="宋体" w:hAnsi="宋体" w:eastAsia="宋体" w:cs="宋体"/>
          <w:b/>
          <w:kern w:val="0"/>
          <w:szCs w:val="21"/>
        </w:rPr>
      </w:pPr>
      <w:r>
        <w:rPr>
          <w:rFonts w:hint="eastAsia" w:ascii="宋体" w:hAnsi="宋体" w:eastAsia="宋体" w:cs="宋体"/>
          <w:bCs/>
          <w:szCs w:val="21"/>
        </w:rPr>
        <w:t>招标编号：</w:t>
      </w:r>
    </w:p>
    <w:tbl>
      <w:tblPr>
        <w:tblStyle w:val="15"/>
        <w:tblW w:w="8508" w:type="dxa"/>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1827"/>
        <w:gridCol w:w="2299"/>
        <w:gridCol w:w="2511"/>
        <w:gridCol w:w="1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vAlign w:val="center"/>
          </w:tcPr>
          <w:p>
            <w:pPr>
              <w:spacing w:line="440" w:lineRule="exact"/>
              <w:ind w:right="74"/>
              <w:jc w:val="center"/>
              <w:rPr>
                <w:rFonts w:hint="eastAsia" w:ascii="宋体" w:hAnsi="宋体" w:eastAsia="宋体" w:cs="宋体"/>
                <w:bCs/>
                <w:szCs w:val="21"/>
              </w:rPr>
            </w:pPr>
            <w:r>
              <w:rPr>
                <w:rFonts w:hint="eastAsia" w:ascii="宋体" w:hAnsi="宋体" w:eastAsia="宋体" w:cs="宋体"/>
                <w:bCs/>
                <w:szCs w:val="21"/>
              </w:rPr>
              <w:t>序号</w:t>
            </w:r>
          </w:p>
        </w:tc>
        <w:tc>
          <w:tcPr>
            <w:tcW w:w="1827" w:type="dxa"/>
            <w:vAlign w:val="center"/>
          </w:tcPr>
          <w:p>
            <w:pPr>
              <w:spacing w:line="440" w:lineRule="exact"/>
              <w:ind w:right="74"/>
              <w:jc w:val="center"/>
              <w:rPr>
                <w:rFonts w:hint="eastAsia" w:ascii="宋体" w:hAnsi="宋体" w:eastAsia="宋体" w:cs="宋体"/>
                <w:bCs/>
                <w:szCs w:val="21"/>
              </w:rPr>
            </w:pPr>
            <w:r>
              <w:rPr>
                <w:rFonts w:hint="eastAsia" w:ascii="宋体" w:hAnsi="宋体" w:eastAsia="宋体" w:cs="宋体"/>
                <w:bCs/>
                <w:szCs w:val="21"/>
              </w:rPr>
              <w:t>招标文件条目号</w:t>
            </w:r>
          </w:p>
        </w:tc>
        <w:tc>
          <w:tcPr>
            <w:tcW w:w="2299" w:type="dxa"/>
            <w:vAlign w:val="center"/>
          </w:tcPr>
          <w:p>
            <w:pPr>
              <w:spacing w:line="440" w:lineRule="exact"/>
              <w:ind w:right="74"/>
              <w:jc w:val="center"/>
              <w:rPr>
                <w:rFonts w:hint="eastAsia" w:ascii="宋体" w:hAnsi="宋体" w:eastAsia="宋体" w:cs="宋体"/>
                <w:bCs/>
                <w:szCs w:val="21"/>
              </w:rPr>
            </w:pPr>
            <w:r>
              <w:rPr>
                <w:rFonts w:hint="eastAsia" w:ascii="宋体" w:hAnsi="宋体" w:eastAsia="宋体" w:cs="宋体"/>
                <w:bCs/>
                <w:szCs w:val="21"/>
              </w:rPr>
              <w:t>招标文件的商务条款</w:t>
            </w:r>
          </w:p>
        </w:tc>
        <w:tc>
          <w:tcPr>
            <w:tcW w:w="2511" w:type="dxa"/>
            <w:vAlign w:val="center"/>
          </w:tcPr>
          <w:p>
            <w:pPr>
              <w:spacing w:line="440" w:lineRule="exact"/>
              <w:ind w:right="74"/>
              <w:jc w:val="center"/>
              <w:rPr>
                <w:rFonts w:hint="eastAsia" w:ascii="宋体" w:hAnsi="宋体" w:eastAsia="宋体" w:cs="宋体"/>
                <w:bCs/>
                <w:szCs w:val="21"/>
              </w:rPr>
            </w:pPr>
            <w:r>
              <w:rPr>
                <w:rFonts w:hint="eastAsia" w:ascii="宋体" w:hAnsi="宋体" w:eastAsia="宋体" w:cs="宋体"/>
                <w:bCs/>
                <w:szCs w:val="21"/>
              </w:rPr>
              <w:t>投标文件的商务条款</w:t>
            </w:r>
          </w:p>
        </w:tc>
        <w:tc>
          <w:tcPr>
            <w:tcW w:w="1045" w:type="dxa"/>
            <w:vAlign w:val="center"/>
          </w:tcPr>
          <w:p>
            <w:pPr>
              <w:spacing w:line="440" w:lineRule="exact"/>
              <w:ind w:right="74"/>
              <w:jc w:val="center"/>
              <w:rPr>
                <w:rFonts w:hint="eastAsia" w:ascii="宋体" w:hAnsi="宋体" w:eastAsia="宋体" w:cs="宋体"/>
                <w:bCs/>
                <w:szCs w:val="21"/>
              </w:rPr>
            </w:pPr>
            <w:r>
              <w:rPr>
                <w:rFonts w:hint="eastAsia" w:ascii="宋体" w:hAnsi="宋体" w:eastAsia="宋体" w:cs="宋体"/>
                <w:bCs/>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tcPr>
          <w:p>
            <w:pPr>
              <w:spacing w:line="440" w:lineRule="exact"/>
              <w:ind w:right="74" w:firstLine="482"/>
              <w:jc w:val="left"/>
              <w:rPr>
                <w:rFonts w:hint="eastAsia" w:ascii="宋体" w:hAnsi="宋体" w:eastAsia="宋体" w:cs="宋体"/>
                <w:b/>
                <w:bCs/>
                <w:szCs w:val="21"/>
              </w:rPr>
            </w:pPr>
          </w:p>
        </w:tc>
        <w:tc>
          <w:tcPr>
            <w:tcW w:w="1827" w:type="dxa"/>
          </w:tcPr>
          <w:p>
            <w:pPr>
              <w:spacing w:line="440" w:lineRule="exact"/>
              <w:ind w:right="74" w:firstLine="482"/>
              <w:jc w:val="left"/>
              <w:rPr>
                <w:rFonts w:hint="eastAsia" w:ascii="宋体" w:hAnsi="宋体" w:eastAsia="宋体" w:cs="宋体"/>
                <w:b/>
                <w:bCs/>
                <w:szCs w:val="21"/>
              </w:rPr>
            </w:pPr>
          </w:p>
        </w:tc>
        <w:tc>
          <w:tcPr>
            <w:tcW w:w="2299" w:type="dxa"/>
          </w:tcPr>
          <w:p>
            <w:pPr>
              <w:spacing w:line="440" w:lineRule="exact"/>
              <w:ind w:right="74" w:firstLine="482"/>
              <w:jc w:val="left"/>
              <w:rPr>
                <w:rFonts w:hint="eastAsia" w:ascii="宋体" w:hAnsi="宋体" w:eastAsia="宋体" w:cs="宋体"/>
                <w:b/>
                <w:bCs/>
                <w:szCs w:val="21"/>
              </w:rPr>
            </w:pPr>
          </w:p>
        </w:tc>
        <w:tc>
          <w:tcPr>
            <w:tcW w:w="2511" w:type="dxa"/>
          </w:tcPr>
          <w:p>
            <w:pPr>
              <w:spacing w:line="440" w:lineRule="exact"/>
              <w:ind w:right="74" w:firstLine="482"/>
              <w:jc w:val="left"/>
              <w:rPr>
                <w:rFonts w:hint="eastAsia" w:ascii="宋体" w:hAnsi="宋体" w:eastAsia="宋体" w:cs="宋体"/>
                <w:b/>
                <w:bCs/>
                <w:szCs w:val="21"/>
              </w:rPr>
            </w:pPr>
          </w:p>
        </w:tc>
        <w:tc>
          <w:tcPr>
            <w:tcW w:w="1045" w:type="dxa"/>
          </w:tcPr>
          <w:p>
            <w:pPr>
              <w:spacing w:line="440" w:lineRule="exact"/>
              <w:ind w:right="74" w:firstLine="482"/>
              <w:jc w:val="left"/>
              <w:rPr>
                <w:rFonts w:hint="eastAsia"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tcPr>
          <w:p>
            <w:pPr>
              <w:spacing w:line="440" w:lineRule="exact"/>
              <w:ind w:right="74" w:firstLine="482"/>
              <w:jc w:val="left"/>
              <w:rPr>
                <w:rFonts w:hint="eastAsia" w:ascii="宋体" w:hAnsi="宋体" w:eastAsia="宋体" w:cs="宋体"/>
                <w:b/>
                <w:bCs/>
                <w:szCs w:val="21"/>
              </w:rPr>
            </w:pPr>
          </w:p>
        </w:tc>
        <w:tc>
          <w:tcPr>
            <w:tcW w:w="1827" w:type="dxa"/>
          </w:tcPr>
          <w:p>
            <w:pPr>
              <w:spacing w:line="440" w:lineRule="exact"/>
              <w:ind w:right="74" w:firstLine="482"/>
              <w:jc w:val="left"/>
              <w:rPr>
                <w:rFonts w:hint="eastAsia" w:ascii="宋体" w:hAnsi="宋体" w:eastAsia="宋体" w:cs="宋体"/>
                <w:b/>
                <w:bCs/>
                <w:szCs w:val="21"/>
              </w:rPr>
            </w:pPr>
          </w:p>
        </w:tc>
        <w:tc>
          <w:tcPr>
            <w:tcW w:w="2299" w:type="dxa"/>
          </w:tcPr>
          <w:p>
            <w:pPr>
              <w:spacing w:line="440" w:lineRule="exact"/>
              <w:ind w:right="74" w:firstLine="482"/>
              <w:jc w:val="left"/>
              <w:rPr>
                <w:rFonts w:hint="eastAsia" w:ascii="宋体" w:hAnsi="宋体" w:eastAsia="宋体" w:cs="宋体"/>
                <w:b/>
                <w:bCs/>
                <w:szCs w:val="21"/>
              </w:rPr>
            </w:pPr>
          </w:p>
        </w:tc>
        <w:tc>
          <w:tcPr>
            <w:tcW w:w="2511" w:type="dxa"/>
          </w:tcPr>
          <w:p>
            <w:pPr>
              <w:spacing w:line="440" w:lineRule="exact"/>
              <w:ind w:right="74" w:firstLine="482"/>
              <w:jc w:val="left"/>
              <w:rPr>
                <w:rFonts w:hint="eastAsia" w:ascii="宋体" w:hAnsi="宋体" w:eastAsia="宋体" w:cs="宋体"/>
                <w:b/>
                <w:bCs/>
                <w:szCs w:val="21"/>
              </w:rPr>
            </w:pPr>
          </w:p>
        </w:tc>
        <w:tc>
          <w:tcPr>
            <w:tcW w:w="1045" w:type="dxa"/>
          </w:tcPr>
          <w:p>
            <w:pPr>
              <w:spacing w:line="440" w:lineRule="exact"/>
              <w:ind w:right="74" w:firstLine="482"/>
              <w:jc w:val="left"/>
              <w:rPr>
                <w:rFonts w:hint="eastAsia"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tcPr>
          <w:p>
            <w:pPr>
              <w:spacing w:line="440" w:lineRule="exact"/>
              <w:ind w:right="74" w:firstLine="482"/>
              <w:jc w:val="left"/>
              <w:rPr>
                <w:rFonts w:hint="eastAsia" w:ascii="宋体" w:hAnsi="宋体" w:eastAsia="宋体" w:cs="宋体"/>
                <w:b/>
                <w:bCs/>
                <w:szCs w:val="21"/>
              </w:rPr>
            </w:pPr>
          </w:p>
        </w:tc>
        <w:tc>
          <w:tcPr>
            <w:tcW w:w="1827" w:type="dxa"/>
          </w:tcPr>
          <w:p>
            <w:pPr>
              <w:spacing w:line="440" w:lineRule="exact"/>
              <w:ind w:right="74" w:firstLine="482"/>
              <w:jc w:val="left"/>
              <w:rPr>
                <w:rFonts w:hint="eastAsia" w:ascii="宋体" w:hAnsi="宋体" w:eastAsia="宋体" w:cs="宋体"/>
                <w:b/>
                <w:bCs/>
                <w:szCs w:val="21"/>
              </w:rPr>
            </w:pPr>
          </w:p>
        </w:tc>
        <w:tc>
          <w:tcPr>
            <w:tcW w:w="2299" w:type="dxa"/>
          </w:tcPr>
          <w:p>
            <w:pPr>
              <w:spacing w:line="440" w:lineRule="exact"/>
              <w:ind w:right="74" w:firstLine="482"/>
              <w:jc w:val="left"/>
              <w:rPr>
                <w:rFonts w:hint="eastAsia" w:ascii="宋体" w:hAnsi="宋体" w:eastAsia="宋体" w:cs="宋体"/>
                <w:b/>
                <w:bCs/>
                <w:szCs w:val="21"/>
              </w:rPr>
            </w:pPr>
          </w:p>
        </w:tc>
        <w:tc>
          <w:tcPr>
            <w:tcW w:w="2511" w:type="dxa"/>
          </w:tcPr>
          <w:p>
            <w:pPr>
              <w:spacing w:line="440" w:lineRule="exact"/>
              <w:ind w:right="74" w:firstLine="482"/>
              <w:jc w:val="left"/>
              <w:rPr>
                <w:rFonts w:hint="eastAsia" w:ascii="宋体" w:hAnsi="宋体" w:eastAsia="宋体" w:cs="宋体"/>
                <w:b/>
                <w:bCs/>
                <w:szCs w:val="21"/>
              </w:rPr>
            </w:pPr>
          </w:p>
        </w:tc>
        <w:tc>
          <w:tcPr>
            <w:tcW w:w="1045" w:type="dxa"/>
          </w:tcPr>
          <w:p>
            <w:pPr>
              <w:spacing w:line="440" w:lineRule="exact"/>
              <w:ind w:right="74" w:firstLine="482"/>
              <w:jc w:val="left"/>
              <w:rPr>
                <w:rFonts w:hint="eastAsia"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tcPr>
          <w:p>
            <w:pPr>
              <w:spacing w:line="440" w:lineRule="exact"/>
              <w:ind w:right="74" w:firstLine="482"/>
              <w:jc w:val="left"/>
              <w:rPr>
                <w:rFonts w:hint="eastAsia" w:ascii="宋体" w:hAnsi="宋体" w:eastAsia="宋体" w:cs="宋体"/>
                <w:b/>
                <w:bCs/>
                <w:szCs w:val="21"/>
              </w:rPr>
            </w:pPr>
          </w:p>
        </w:tc>
        <w:tc>
          <w:tcPr>
            <w:tcW w:w="1827" w:type="dxa"/>
          </w:tcPr>
          <w:p>
            <w:pPr>
              <w:spacing w:line="440" w:lineRule="exact"/>
              <w:ind w:right="74" w:firstLine="482"/>
              <w:jc w:val="left"/>
              <w:rPr>
                <w:rFonts w:hint="eastAsia" w:ascii="宋体" w:hAnsi="宋体" w:eastAsia="宋体" w:cs="宋体"/>
                <w:b/>
                <w:bCs/>
                <w:szCs w:val="21"/>
              </w:rPr>
            </w:pPr>
          </w:p>
        </w:tc>
        <w:tc>
          <w:tcPr>
            <w:tcW w:w="2299" w:type="dxa"/>
          </w:tcPr>
          <w:p>
            <w:pPr>
              <w:spacing w:line="440" w:lineRule="exact"/>
              <w:ind w:right="74" w:firstLine="482"/>
              <w:jc w:val="left"/>
              <w:rPr>
                <w:rFonts w:hint="eastAsia" w:ascii="宋体" w:hAnsi="宋体" w:eastAsia="宋体" w:cs="宋体"/>
                <w:b/>
                <w:bCs/>
                <w:szCs w:val="21"/>
              </w:rPr>
            </w:pPr>
          </w:p>
        </w:tc>
        <w:tc>
          <w:tcPr>
            <w:tcW w:w="2511" w:type="dxa"/>
          </w:tcPr>
          <w:p>
            <w:pPr>
              <w:spacing w:line="440" w:lineRule="exact"/>
              <w:ind w:right="74" w:firstLine="482"/>
              <w:jc w:val="left"/>
              <w:rPr>
                <w:rFonts w:hint="eastAsia" w:ascii="宋体" w:hAnsi="宋体" w:eastAsia="宋体" w:cs="宋体"/>
                <w:b/>
                <w:bCs/>
                <w:szCs w:val="21"/>
              </w:rPr>
            </w:pPr>
          </w:p>
        </w:tc>
        <w:tc>
          <w:tcPr>
            <w:tcW w:w="1045" w:type="dxa"/>
          </w:tcPr>
          <w:p>
            <w:pPr>
              <w:spacing w:line="440" w:lineRule="exact"/>
              <w:ind w:right="74" w:firstLine="482"/>
              <w:jc w:val="left"/>
              <w:rPr>
                <w:rFonts w:hint="eastAsia" w:ascii="宋体" w:hAnsi="宋体" w:eastAsia="宋体" w:cs="宋体"/>
                <w:b/>
                <w:bCs/>
                <w:szCs w:val="21"/>
              </w:rPr>
            </w:pPr>
          </w:p>
        </w:tc>
      </w:tr>
    </w:tbl>
    <w:p>
      <w:pPr>
        <w:spacing w:line="440" w:lineRule="exact"/>
        <w:ind w:left="420" w:leftChars="200" w:right="73" w:rightChars="35"/>
        <w:jc w:val="left"/>
        <w:rPr>
          <w:rFonts w:hint="eastAsia" w:ascii="宋体" w:hAnsi="宋体" w:eastAsia="宋体" w:cs="宋体"/>
          <w:bCs/>
          <w:szCs w:val="21"/>
        </w:rPr>
      </w:pPr>
      <w:r>
        <w:rPr>
          <w:rFonts w:hint="eastAsia" w:ascii="宋体" w:hAnsi="宋体" w:eastAsia="宋体" w:cs="宋体"/>
          <w:bCs/>
          <w:szCs w:val="21"/>
        </w:rPr>
        <w:t>注：投标人递交的投标文件中与招标文件的商务部分的要求不同时，应逐条列在商务偏离表中，否则将认为投标人接受招标文件的要求。此表可以相同格式扩展。标注*项为必须满足项目，不可偏离。</w:t>
      </w:r>
    </w:p>
    <w:p>
      <w:pPr>
        <w:spacing w:line="440" w:lineRule="exact"/>
        <w:ind w:left="420" w:leftChars="200" w:right="73" w:rightChars="35"/>
        <w:jc w:val="left"/>
        <w:rPr>
          <w:rFonts w:hint="eastAsia" w:ascii="宋体" w:hAnsi="宋体" w:eastAsia="宋体" w:cs="宋体"/>
          <w:bCs/>
          <w:szCs w:val="21"/>
        </w:rPr>
      </w:pPr>
      <w:r>
        <w:rPr>
          <w:rFonts w:hint="eastAsia" w:ascii="宋体" w:hAnsi="宋体" w:eastAsia="宋体" w:cs="宋体"/>
          <w:bCs/>
          <w:szCs w:val="21"/>
        </w:rPr>
        <w:t>投标人名称（盖章）：</w:t>
      </w:r>
    </w:p>
    <w:p>
      <w:pPr>
        <w:spacing w:line="440" w:lineRule="exact"/>
        <w:ind w:left="420" w:leftChars="200" w:right="73" w:rightChars="35"/>
        <w:jc w:val="left"/>
        <w:rPr>
          <w:rFonts w:hint="eastAsia" w:ascii="宋体" w:hAnsi="宋体" w:eastAsia="宋体" w:cs="宋体"/>
          <w:bCs/>
          <w:szCs w:val="21"/>
        </w:rPr>
      </w:pPr>
      <w:r>
        <w:rPr>
          <w:rFonts w:hint="eastAsia" w:ascii="宋体" w:hAnsi="宋体" w:eastAsia="宋体" w:cs="宋体"/>
          <w:bCs/>
          <w:szCs w:val="21"/>
        </w:rPr>
        <w:t>投标人代表签字：</w:t>
      </w:r>
    </w:p>
    <w:p>
      <w:pPr>
        <w:spacing w:line="440" w:lineRule="exact"/>
        <w:ind w:left="420" w:leftChars="200" w:right="73" w:rightChars="35"/>
        <w:jc w:val="left"/>
        <w:rPr>
          <w:rFonts w:hint="eastAsia" w:ascii="宋体" w:hAnsi="宋体" w:eastAsia="宋体" w:cs="宋体"/>
          <w:b/>
          <w:bCs/>
          <w:szCs w:val="21"/>
        </w:rPr>
      </w:pPr>
    </w:p>
    <w:p>
      <w:pPr>
        <w:rPr>
          <w:rFonts w:hint="eastAsia" w:ascii="宋体" w:hAnsi="宋体" w:eastAsia="宋体" w:cs="宋体"/>
          <w:b/>
          <w:szCs w:val="21"/>
        </w:rPr>
      </w:pPr>
      <w:r>
        <w:rPr>
          <w:rFonts w:hint="eastAsia" w:ascii="宋体" w:hAnsi="宋体" w:eastAsia="宋体" w:cs="宋体"/>
          <w:b/>
          <w:bCs/>
          <w:szCs w:val="21"/>
        </w:rPr>
        <w:br w:type="page"/>
      </w:r>
    </w:p>
    <w:p>
      <w:pPr>
        <w:rPr>
          <w:rFonts w:hint="eastAsia" w:ascii="宋体" w:hAnsi="宋体" w:eastAsia="宋体" w:cs="宋体"/>
          <w:b/>
          <w:szCs w:val="21"/>
        </w:rPr>
      </w:pPr>
      <w:r>
        <w:rPr>
          <w:rFonts w:hint="eastAsia" w:ascii="宋体" w:hAnsi="宋体" w:eastAsia="宋体" w:cs="宋体"/>
          <w:b/>
          <w:szCs w:val="21"/>
        </w:rPr>
        <w:t xml:space="preserve">附件6                          </w:t>
      </w:r>
      <w:r>
        <w:rPr>
          <w:rFonts w:hint="eastAsia" w:ascii="宋体" w:hAnsi="宋体" w:eastAsia="宋体" w:cs="宋体"/>
          <w:b/>
          <w:sz w:val="28"/>
          <w:szCs w:val="28"/>
        </w:rPr>
        <w:t xml:space="preserve"> </w:t>
      </w:r>
      <w:r>
        <w:rPr>
          <w:rFonts w:hint="eastAsia" w:ascii="宋体" w:hAnsi="宋体" w:eastAsia="宋体" w:cs="宋体"/>
          <w:b/>
          <w:szCs w:val="21"/>
        </w:rPr>
        <w:t>业绩证明合同复印件</w:t>
      </w:r>
    </w:p>
    <w:p>
      <w:pPr>
        <w:spacing w:line="480" w:lineRule="exact"/>
        <w:rPr>
          <w:rFonts w:hint="eastAsia" w:ascii="宋体" w:hAnsi="宋体" w:eastAsia="宋体" w:cs="宋体"/>
          <w:szCs w:val="21"/>
        </w:rPr>
      </w:pPr>
      <w:r>
        <w:rPr>
          <w:rFonts w:hint="eastAsia" w:ascii="宋体" w:hAnsi="宋体" w:eastAsia="宋体" w:cs="宋体"/>
          <w:szCs w:val="21"/>
        </w:rPr>
        <w:t>投标人名称：</w:t>
      </w:r>
    </w:p>
    <w:tbl>
      <w:tblPr>
        <w:tblStyle w:val="15"/>
        <w:tblW w:w="92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235"/>
        <w:gridCol w:w="1087"/>
        <w:gridCol w:w="1161"/>
        <w:gridCol w:w="1290"/>
        <w:gridCol w:w="1031"/>
        <w:gridCol w:w="1456"/>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008" w:type="dxa"/>
            <w:tcBorders>
              <w:top w:val="single" w:color="auto" w:sz="12" w:space="0"/>
              <w:left w:val="single" w:color="auto" w:sz="12" w:space="0"/>
            </w:tcBorders>
            <w:vAlign w:val="center"/>
          </w:tcPr>
          <w:p>
            <w:pPr>
              <w:jc w:val="center"/>
              <w:rPr>
                <w:rFonts w:hint="eastAsia" w:ascii="宋体" w:hAnsi="宋体" w:eastAsia="宋体" w:cs="宋体"/>
                <w:szCs w:val="21"/>
              </w:rPr>
            </w:pPr>
            <w:r>
              <w:rPr>
                <w:rFonts w:hint="eastAsia" w:ascii="宋体" w:hAnsi="宋体" w:eastAsia="宋体" w:cs="宋体"/>
                <w:szCs w:val="21"/>
              </w:rPr>
              <w:t>序号</w:t>
            </w:r>
          </w:p>
        </w:tc>
        <w:tc>
          <w:tcPr>
            <w:tcW w:w="1235" w:type="dxa"/>
            <w:tcBorders>
              <w:top w:val="single" w:color="auto" w:sz="12" w:space="0"/>
              <w:right w:val="single" w:color="auto" w:sz="6" w:space="0"/>
            </w:tcBorders>
            <w:vAlign w:val="center"/>
          </w:tcPr>
          <w:p>
            <w:pPr>
              <w:jc w:val="center"/>
              <w:rPr>
                <w:rFonts w:hint="eastAsia" w:ascii="宋体" w:hAnsi="宋体" w:eastAsia="宋体" w:cs="宋体"/>
                <w:szCs w:val="21"/>
              </w:rPr>
            </w:pPr>
            <w:r>
              <w:rPr>
                <w:rFonts w:hint="eastAsia" w:ascii="宋体" w:hAnsi="宋体" w:eastAsia="宋体" w:cs="宋体"/>
                <w:szCs w:val="21"/>
              </w:rPr>
              <w:t>签订时间</w:t>
            </w:r>
          </w:p>
        </w:tc>
        <w:tc>
          <w:tcPr>
            <w:tcW w:w="1087" w:type="dxa"/>
            <w:tcBorders>
              <w:top w:val="single" w:color="auto" w:sz="12" w:space="0"/>
              <w:left w:val="single" w:color="auto" w:sz="6" w:space="0"/>
            </w:tcBorders>
            <w:vAlign w:val="center"/>
          </w:tcPr>
          <w:p>
            <w:pPr>
              <w:jc w:val="center"/>
              <w:rPr>
                <w:rFonts w:hint="eastAsia" w:ascii="宋体" w:hAnsi="宋体" w:eastAsia="宋体" w:cs="宋体"/>
                <w:szCs w:val="21"/>
              </w:rPr>
            </w:pPr>
            <w:r>
              <w:rPr>
                <w:rFonts w:hint="eastAsia" w:ascii="宋体" w:hAnsi="宋体" w:eastAsia="宋体" w:cs="宋体"/>
                <w:szCs w:val="21"/>
              </w:rPr>
              <w:t>用户单位</w:t>
            </w:r>
          </w:p>
        </w:tc>
        <w:tc>
          <w:tcPr>
            <w:tcW w:w="1161" w:type="dxa"/>
            <w:tcBorders>
              <w:top w:val="single" w:color="auto" w:sz="12" w:space="0"/>
            </w:tcBorders>
            <w:vAlign w:val="center"/>
          </w:tcPr>
          <w:p>
            <w:pPr>
              <w:jc w:val="center"/>
              <w:rPr>
                <w:rFonts w:hint="eastAsia" w:ascii="宋体" w:hAnsi="宋体" w:eastAsia="宋体" w:cs="宋体"/>
                <w:szCs w:val="21"/>
              </w:rPr>
            </w:pPr>
            <w:r>
              <w:rPr>
                <w:rFonts w:hint="eastAsia" w:ascii="宋体" w:hAnsi="宋体" w:eastAsia="宋体" w:cs="宋体"/>
                <w:szCs w:val="21"/>
              </w:rPr>
              <w:t>合同内容</w:t>
            </w:r>
          </w:p>
        </w:tc>
        <w:tc>
          <w:tcPr>
            <w:tcW w:w="1290" w:type="dxa"/>
            <w:tcBorders>
              <w:top w:val="single" w:color="auto" w:sz="12" w:space="0"/>
            </w:tcBorders>
            <w:vAlign w:val="center"/>
          </w:tcPr>
          <w:p>
            <w:pPr>
              <w:jc w:val="center"/>
              <w:rPr>
                <w:rFonts w:hint="eastAsia" w:ascii="宋体" w:hAnsi="宋体" w:eastAsia="宋体" w:cs="宋体"/>
                <w:szCs w:val="21"/>
              </w:rPr>
            </w:pPr>
            <w:r>
              <w:rPr>
                <w:rFonts w:hint="eastAsia" w:ascii="宋体" w:hAnsi="宋体" w:eastAsia="宋体" w:cs="宋体"/>
                <w:szCs w:val="21"/>
              </w:rPr>
              <w:t>合同金额</w:t>
            </w:r>
          </w:p>
        </w:tc>
        <w:tc>
          <w:tcPr>
            <w:tcW w:w="1031" w:type="dxa"/>
            <w:tcBorders>
              <w:top w:val="single" w:color="auto" w:sz="12" w:space="0"/>
            </w:tcBorders>
            <w:vAlign w:val="center"/>
          </w:tcPr>
          <w:p>
            <w:pPr>
              <w:jc w:val="center"/>
              <w:rPr>
                <w:rFonts w:hint="eastAsia" w:ascii="宋体" w:hAnsi="宋体" w:eastAsia="宋体" w:cs="宋体"/>
                <w:szCs w:val="21"/>
              </w:rPr>
            </w:pPr>
            <w:r>
              <w:rPr>
                <w:rFonts w:hint="eastAsia" w:ascii="宋体" w:hAnsi="宋体" w:eastAsia="宋体" w:cs="宋体"/>
                <w:szCs w:val="21"/>
              </w:rPr>
              <w:t>联系人</w:t>
            </w:r>
          </w:p>
        </w:tc>
        <w:tc>
          <w:tcPr>
            <w:tcW w:w="1456" w:type="dxa"/>
            <w:tcBorders>
              <w:top w:val="single" w:color="auto" w:sz="12" w:space="0"/>
            </w:tcBorders>
            <w:vAlign w:val="center"/>
          </w:tcPr>
          <w:p>
            <w:pPr>
              <w:jc w:val="center"/>
              <w:rPr>
                <w:rFonts w:hint="eastAsia" w:ascii="宋体" w:hAnsi="宋体" w:eastAsia="宋体" w:cs="宋体"/>
                <w:szCs w:val="21"/>
              </w:rPr>
            </w:pPr>
            <w:r>
              <w:rPr>
                <w:rFonts w:hint="eastAsia" w:ascii="宋体" w:hAnsi="宋体" w:eastAsia="宋体" w:cs="宋体"/>
                <w:szCs w:val="21"/>
              </w:rPr>
              <w:t>联系电话</w:t>
            </w:r>
          </w:p>
        </w:tc>
        <w:tc>
          <w:tcPr>
            <w:tcW w:w="1005" w:type="dxa"/>
            <w:tcBorders>
              <w:top w:val="single" w:color="auto" w:sz="12" w:space="0"/>
              <w:right w:val="single" w:color="auto" w:sz="12" w:space="0"/>
            </w:tcBorders>
            <w:vAlign w:val="center"/>
          </w:tcPr>
          <w:p>
            <w:pPr>
              <w:jc w:val="center"/>
              <w:rPr>
                <w:rFonts w:hint="eastAsia" w:ascii="宋体" w:hAnsi="宋体" w:eastAsia="宋体" w:cs="宋体"/>
                <w:szCs w:val="21"/>
              </w:rPr>
            </w:pPr>
            <w:r>
              <w:rPr>
                <w:rFonts w:hint="eastAsia" w:ascii="宋体" w:hAnsi="宋体" w:eastAsia="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008" w:type="dxa"/>
            <w:tcBorders>
              <w:left w:val="single" w:color="auto" w:sz="12" w:space="0"/>
            </w:tcBorders>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35" w:type="dxa"/>
            <w:tcBorders>
              <w:right w:val="single" w:color="auto" w:sz="6" w:space="0"/>
            </w:tcBorders>
            <w:vAlign w:val="center"/>
          </w:tcPr>
          <w:p>
            <w:pPr>
              <w:jc w:val="center"/>
              <w:rPr>
                <w:rFonts w:hint="eastAsia" w:ascii="宋体" w:hAnsi="宋体" w:eastAsia="宋体" w:cs="宋体"/>
                <w:szCs w:val="21"/>
              </w:rPr>
            </w:pPr>
          </w:p>
        </w:tc>
        <w:tc>
          <w:tcPr>
            <w:tcW w:w="1087" w:type="dxa"/>
            <w:tcBorders>
              <w:left w:val="single" w:color="auto" w:sz="6" w:space="0"/>
            </w:tcBorders>
            <w:vAlign w:val="center"/>
          </w:tcPr>
          <w:p>
            <w:pPr>
              <w:jc w:val="center"/>
              <w:rPr>
                <w:rFonts w:hint="eastAsia" w:ascii="宋体" w:hAnsi="宋体" w:eastAsia="宋体" w:cs="宋体"/>
                <w:szCs w:val="21"/>
              </w:rPr>
            </w:pPr>
          </w:p>
        </w:tc>
        <w:tc>
          <w:tcPr>
            <w:tcW w:w="1161" w:type="dxa"/>
            <w:vAlign w:val="center"/>
          </w:tcPr>
          <w:p>
            <w:pPr>
              <w:jc w:val="center"/>
              <w:rPr>
                <w:rFonts w:hint="eastAsia" w:ascii="宋体" w:hAnsi="宋体" w:eastAsia="宋体" w:cs="宋体"/>
                <w:szCs w:val="21"/>
              </w:rPr>
            </w:pPr>
          </w:p>
        </w:tc>
        <w:tc>
          <w:tcPr>
            <w:tcW w:w="1290" w:type="dxa"/>
            <w:vAlign w:val="center"/>
          </w:tcPr>
          <w:p>
            <w:pPr>
              <w:jc w:val="center"/>
              <w:rPr>
                <w:rFonts w:hint="eastAsia" w:ascii="宋体" w:hAnsi="宋体" w:eastAsia="宋体" w:cs="宋体"/>
                <w:szCs w:val="21"/>
              </w:rPr>
            </w:pPr>
          </w:p>
        </w:tc>
        <w:tc>
          <w:tcPr>
            <w:tcW w:w="1031" w:type="dxa"/>
            <w:vAlign w:val="center"/>
          </w:tcPr>
          <w:p>
            <w:pPr>
              <w:jc w:val="center"/>
              <w:rPr>
                <w:rFonts w:hint="eastAsia" w:ascii="宋体" w:hAnsi="宋体" w:eastAsia="宋体" w:cs="宋体"/>
                <w:szCs w:val="21"/>
              </w:rPr>
            </w:pPr>
          </w:p>
        </w:tc>
        <w:tc>
          <w:tcPr>
            <w:tcW w:w="1456" w:type="dxa"/>
            <w:vAlign w:val="center"/>
          </w:tcPr>
          <w:p>
            <w:pPr>
              <w:jc w:val="center"/>
              <w:rPr>
                <w:rFonts w:hint="eastAsia" w:ascii="宋体" w:hAnsi="宋体" w:eastAsia="宋体" w:cs="宋体"/>
                <w:szCs w:val="21"/>
              </w:rPr>
            </w:pPr>
          </w:p>
        </w:tc>
        <w:tc>
          <w:tcPr>
            <w:tcW w:w="1005" w:type="dxa"/>
            <w:tcBorders>
              <w:right w:val="single" w:color="auto" w:sz="12" w:space="0"/>
            </w:tcBorders>
            <w:vAlign w:val="center"/>
          </w:tcPr>
          <w:p>
            <w:pPr>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008" w:type="dxa"/>
            <w:tcBorders>
              <w:left w:val="single" w:color="auto" w:sz="12" w:space="0"/>
            </w:tcBorders>
            <w:vAlign w:val="center"/>
          </w:tcPr>
          <w:p>
            <w:pPr>
              <w:jc w:val="center"/>
              <w:rPr>
                <w:rFonts w:hint="eastAsia" w:ascii="宋体" w:hAnsi="宋体" w:eastAsia="宋体" w:cs="宋体"/>
                <w:szCs w:val="21"/>
              </w:rPr>
            </w:pPr>
            <w:r>
              <w:rPr>
                <w:rFonts w:hint="eastAsia" w:ascii="宋体" w:hAnsi="宋体" w:eastAsia="宋体" w:cs="宋体"/>
                <w:szCs w:val="21"/>
              </w:rPr>
              <w:t>2</w:t>
            </w:r>
          </w:p>
        </w:tc>
        <w:tc>
          <w:tcPr>
            <w:tcW w:w="1235" w:type="dxa"/>
            <w:tcBorders>
              <w:right w:val="single" w:color="auto" w:sz="6" w:space="0"/>
            </w:tcBorders>
            <w:vAlign w:val="center"/>
          </w:tcPr>
          <w:p>
            <w:pPr>
              <w:jc w:val="center"/>
              <w:rPr>
                <w:rFonts w:hint="eastAsia" w:ascii="宋体" w:hAnsi="宋体" w:eastAsia="宋体" w:cs="宋体"/>
                <w:szCs w:val="21"/>
              </w:rPr>
            </w:pPr>
          </w:p>
        </w:tc>
        <w:tc>
          <w:tcPr>
            <w:tcW w:w="1087" w:type="dxa"/>
            <w:tcBorders>
              <w:left w:val="single" w:color="auto" w:sz="6" w:space="0"/>
            </w:tcBorders>
            <w:vAlign w:val="center"/>
          </w:tcPr>
          <w:p>
            <w:pPr>
              <w:jc w:val="center"/>
              <w:rPr>
                <w:rFonts w:hint="eastAsia" w:ascii="宋体" w:hAnsi="宋体" w:eastAsia="宋体" w:cs="宋体"/>
                <w:szCs w:val="21"/>
              </w:rPr>
            </w:pPr>
          </w:p>
        </w:tc>
        <w:tc>
          <w:tcPr>
            <w:tcW w:w="1161" w:type="dxa"/>
            <w:vAlign w:val="center"/>
          </w:tcPr>
          <w:p>
            <w:pPr>
              <w:jc w:val="center"/>
              <w:rPr>
                <w:rFonts w:hint="eastAsia" w:ascii="宋体" w:hAnsi="宋体" w:eastAsia="宋体" w:cs="宋体"/>
                <w:szCs w:val="21"/>
              </w:rPr>
            </w:pPr>
          </w:p>
        </w:tc>
        <w:tc>
          <w:tcPr>
            <w:tcW w:w="1290" w:type="dxa"/>
            <w:vAlign w:val="center"/>
          </w:tcPr>
          <w:p>
            <w:pPr>
              <w:jc w:val="center"/>
              <w:rPr>
                <w:rFonts w:hint="eastAsia" w:ascii="宋体" w:hAnsi="宋体" w:eastAsia="宋体" w:cs="宋体"/>
                <w:szCs w:val="21"/>
              </w:rPr>
            </w:pPr>
          </w:p>
        </w:tc>
        <w:tc>
          <w:tcPr>
            <w:tcW w:w="1031" w:type="dxa"/>
            <w:vAlign w:val="center"/>
          </w:tcPr>
          <w:p>
            <w:pPr>
              <w:jc w:val="center"/>
              <w:rPr>
                <w:rFonts w:hint="eastAsia" w:ascii="宋体" w:hAnsi="宋体" w:eastAsia="宋体" w:cs="宋体"/>
                <w:szCs w:val="21"/>
              </w:rPr>
            </w:pPr>
          </w:p>
        </w:tc>
        <w:tc>
          <w:tcPr>
            <w:tcW w:w="1456" w:type="dxa"/>
            <w:vAlign w:val="center"/>
          </w:tcPr>
          <w:p>
            <w:pPr>
              <w:jc w:val="center"/>
              <w:rPr>
                <w:rFonts w:hint="eastAsia" w:ascii="宋体" w:hAnsi="宋体" w:eastAsia="宋体" w:cs="宋体"/>
                <w:szCs w:val="21"/>
              </w:rPr>
            </w:pPr>
          </w:p>
        </w:tc>
        <w:tc>
          <w:tcPr>
            <w:tcW w:w="1005" w:type="dxa"/>
            <w:tcBorders>
              <w:right w:val="single" w:color="auto" w:sz="12" w:space="0"/>
            </w:tcBorders>
            <w:vAlign w:val="center"/>
          </w:tcPr>
          <w:p>
            <w:pPr>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008" w:type="dxa"/>
            <w:tcBorders>
              <w:left w:val="single" w:color="auto" w:sz="12" w:space="0"/>
            </w:tcBorders>
            <w:vAlign w:val="center"/>
          </w:tcPr>
          <w:p>
            <w:pPr>
              <w:jc w:val="center"/>
              <w:rPr>
                <w:rFonts w:hint="eastAsia" w:ascii="宋体" w:hAnsi="宋体" w:eastAsia="宋体" w:cs="宋体"/>
                <w:szCs w:val="21"/>
              </w:rPr>
            </w:pPr>
            <w:r>
              <w:rPr>
                <w:rFonts w:hint="eastAsia" w:ascii="宋体" w:hAnsi="宋体" w:eastAsia="宋体" w:cs="宋体"/>
                <w:szCs w:val="21"/>
              </w:rPr>
              <w:t>3</w:t>
            </w:r>
          </w:p>
        </w:tc>
        <w:tc>
          <w:tcPr>
            <w:tcW w:w="1235" w:type="dxa"/>
            <w:tcBorders>
              <w:right w:val="single" w:color="auto" w:sz="6" w:space="0"/>
            </w:tcBorders>
            <w:vAlign w:val="center"/>
          </w:tcPr>
          <w:p>
            <w:pPr>
              <w:jc w:val="center"/>
              <w:rPr>
                <w:rFonts w:hint="eastAsia" w:ascii="宋体" w:hAnsi="宋体" w:eastAsia="宋体" w:cs="宋体"/>
                <w:szCs w:val="21"/>
              </w:rPr>
            </w:pPr>
          </w:p>
        </w:tc>
        <w:tc>
          <w:tcPr>
            <w:tcW w:w="1087" w:type="dxa"/>
            <w:tcBorders>
              <w:left w:val="single" w:color="auto" w:sz="6" w:space="0"/>
            </w:tcBorders>
            <w:vAlign w:val="center"/>
          </w:tcPr>
          <w:p>
            <w:pPr>
              <w:jc w:val="center"/>
              <w:rPr>
                <w:rFonts w:hint="eastAsia" w:ascii="宋体" w:hAnsi="宋体" w:eastAsia="宋体" w:cs="宋体"/>
                <w:szCs w:val="21"/>
              </w:rPr>
            </w:pPr>
          </w:p>
        </w:tc>
        <w:tc>
          <w:tcPr>
            <w:tcW w:w="1161" w:type="dxa"/>
            <w:vAlign w:val="center"/>
          </w:tcPr>
          <w:p>
            <w:pPr>
              <w:jc w:val="center"/>
              <w:rPr>
                <w:rFonts w:hint="eastAsia" w:ascii="宋体" w:hAnsi="宋体" w:eastAsia="宋体" w:cs="宋体"/>
                <w:szCs w:val="21"/>
              </w:rPr>
            </w:pPr>
          </w:p>
        </w:tc>
        <w:tc>
          <w:tcPr>
            <w:tcW w:w="1290" w:type="dxa"/>
            <w:vAlign w:val="center"/>
          </w:tcPr>
          <w:p>
            <w:pPr>
              <w:jc w:val="center"/>
              <w:rPr>
                <w:rFonts w:hint="eastAsia" w:ascii="宋体" w:hAnsi="宋体" w:eastAsia="宋体" w:cs="宋体"/>
                <w:szCs w:val="21"/>
              </w:rPr>
            </w:pPr>
          </w:p>
        </w:tc>
        <w:tc>
          <w:tcPr>
            <w:tcW w:w="1031" w:type="dxa"/>
            <w:vAlign w:val="center"/>
          </w:tcPr>
          <w:p>
            <w:pPr>
              <w:jc w:val="center"/>
              <w:rPr>
                <w:rFonts w:hint="eastAsia" w:ascii="宋体" w:hAnsi="宋体" w:eastAsia="宋体" w:cs="宋体"/>
                <w:szCs w:val="21"/>
              </w:rPr>
            </w:pPr>
          </w:p>
        </w:tc>
        <w:tc>
          <w:tcPr>
            <w:tcW w:w="1456" w:type="dxa"/>
            <w:vAlign w:val="center"/>
          </w:tcPr>
          <w:p>
            <w:pPr>
              <w:jc w:val="center"/>
              <w:rPr>
                <w:rFonts w:hint="eastAsia" w:ascii="宋体" w:hAnsi="宋体" w:eastAsia="宋体" w:cs="宋体"/>
                <w:szCs w:val="21"/>
              </w:rPr>
            </w:pPr>
          </w:p>
        </w:tc>
        <w:tc>
          <w:tcPr>
            <w:tcW w:w="1005" w:type="dxa"/>
            <w:tcBorders>
              <w:right w:val="single" w:color="auto" w:sz="12" w:space="0"/>
            </w:tcBorders>
            <w:vAlign w:val="center"/>
          </w:tcPr>
          <w:p>
            <w:pPr>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008" w:type="dxa"/>
            <w:tcBorders>
              <w:left w:val="single" w:color="auto" w:sz="12" w:space="0"/>
              <w:bottom w:val="single" w:color="auto" w:sz="12" w:space="0"/>
            </w:tcBorders>
            <w:vAlign w:val="center"/>
          </w:tcPr>
          <w:p>
            <w:pPr>
              <w:jc w:val="center"/>
              <w:rPr>
                <w:rFonts w:hint="eastAsia" w:ascii="宋体" w:hAnsi="宋体" w:eastAsia="宋体" w:cs="宋体"/>
                <w:szCs w:val="21"/>
              </w:rPr>
            </w:pPr>
            <w:r>
              <w:rPr>
                <w:rFonts w:hint="eastAsia" w:ascii="宋体" w:hAnsi="宋体" w:eastAsia="宋体" w:cs="宋体"/>
                <w:szCs w:val="21"/>
              </w:rPr>
              <w:t>4</w:t>
            </w:r>
          </w:p>
        </w:tc>
        <w:tc>
          <w:tcPr>
            <w:tcW w:w="1235" w:type="dxa"/>
            <w:tcBorders>
              <w:bottom w:val="single" w:color="auto" w:sz="12" w:space="0"/>
              <w:right w:val="single" w:color="auto" w:sz="6" w:space="0"/>
            </w:tcBorders>
            <w:vAlign w:val="center"/>
          </w:tcPr>
          <w:p>
            <w:pPr>
              <w:jc w:val="center"/>
              <w:rPr>
                <w:rFonts w:hint="eastAsia" w:ascii="宋体" w:hAnsi="宋体" w:eastAsia="宋体" w:cs="宋体"/>
                <w:szCs w:val="21"/>
              </w:rPr>
            </w:pPr>
          </w:p>
        </w:tc>
        <w:tc>
          <w:tcPr>
            <w:tcW w:w="1087" w:type="dxa"/>
            <w:tcBorders>
              <w:left w:val="single" w:color="auto" w:sz="6" w:space="0"/>
              <w:bottom w:val="single" w:color="auto" w:sz="12" w:space="0"/>
            </w:tcBorders>
            <w:vAlign w:val="center"/>
          </w:tcPr>
          <w:p>
            <w:pPr>
              <w:jc w:val="center"/>
              <w:rPr>
                <w:rFonts w:hint="eastAsia" w:ascii="宋体" w:hAnsi="宋体" w:eastAsia="宋体" w:cs="宋体"/>
                <w:szCs w:val="21"/>
              </w:rPr>
            </w:pPr>
          </w:p>
        </w:tc>
        <w:tc>
          <w:tcPr>
            <w:tcW w:w="1161" w:type="dxa"/>
            <w:tcBorders>
              <w:bottom w:val="single" w:color="auto" w:sz="12" w:space="0"/>
            </w:tcBorders>
            <w:vAlign w:val="center"/>
          </w:tcPr>
          <w:p>
            <w:pPr>
              <w:jc w:val="center"/>
              <w:rPr>
                <w:rFonts w:hint="eastAsia" w:ascii="宋体" w:hAnsi="宋体" w:eastAsia="宋体" w:cs="宋体"/>
                <w:szCs w:val="21"/>
              </w:rPr>
            </w:pPr>
          </w:p>
        </w:tc>
        <w:tc>
          <w:tcPr>
            <w:tcW w:w="1290" w:type="dxa"/>
            <w:tcBorders>
              <w:bottom w:val="single" w:color="auto" w:sz="12" w:space="0"/>
            </w:tcBorders>
            <w:vAlign w:val="center"/>
          </w:tcPr>
          <w:p>
            <w:pPr>
              <w:jc w:val="center"/>
              <w:rPr>
                <w:rFonts w:hint="eastAsia" w:ascii="宋体" w:hAnsi="宋体" w:eastAsia="宋体" w:cs="宋体"/>
                <w:szCs w:val="21"/>
              </w:rPr>
            </w:pPr>
          </w:p>
        </w:tc>
        <w:tc>
          <w:tcPr>
            <w:tcW w:w="1031" w:type="dxa"/>
            <w:tcBorders>
              <w:bottom w:val="single" w:color="auto" w:sz="12" w:space="0"/>
            </w:tcBorders>
            <w:vAlign w:val="center"/>
          </w:tcPr>
          <w:p>
            <w:pPr>
              <w:jc w:val="center"/>
              <w:rPr>
                <w:rFonts w:hint="eastAsia" w:ascii="宋体" w:hAnsi="宋体" w:eastAsia="宋体" w:cs="宋体"/>
                <w:szCs w:val="21"/>
              </w:rPr>
            </w:pPr>
          </w:p>
        </w:tc>
        <w:tc>
          <w:tcPr>
            <w:tcW w:w="1456" w:type="dxa"/>
            <w:tcBorders>
              <w:bottom w:val="single" w:color="auto" w:sz="12" w:space="0"/>
            </w:tcBorders>
            <w:vAlign w:val="center"/>
          </w:tcPr>
          <w:p>
            <w:pPr>
              <w:jc w:val="center"/>
              <w:rPr>
                <w:rFonts w:hint="eastAsia" w:ascii="宋体" w:hAnsi="宋体" w:eastAsia="宋体" w:cs="宋体"/>
                <w:szCs w:val="21"/>
              </w:rPr>
            </w:pPr>
          </w:p>
        </w:tc>
        <w:tc>
          <w:tcPr>
            <w:tcW w:w="1005" w:type="dxa"/>
            <w:tcBorders>
              <w:bottom w:val="single" w:color="auto" w:sz="12" w:space="0"/>
              <w:right w:val="single" w:color="auto" w:sz="12" w:space="0"/>
            </w:tcBorders>
            <w:vAlign w:val="center"/>
          </w:tcPr>
          <w:p>
            <w:pPr>
              <w:jc w:val="center"/>
              <w:rPr>
                <w:rFonts w:hint="eastAsia" w:ascii="宋体" w:hAnsi="宋体" w:eastAsia="宋体" w:cs="宋体"/>
                <w:szCs w:val="21"/>
              </w:rPr>
            </w:pPr>
          </w:p>
        </w:tc>
      </w:tr>
    </w:tbl>
    <w:p>
      <w:pPr>
        <w:spacing w:line="480" w:lineRule="exact"/>
        <w:rPr>
          <w:rFonts w:hint="eastAsia" w:ascii="宋体" w:hAnsi="宋体" w:eastAsia="宋体" w:cs="宋体"/>
          <w:szCs w:val="21"/>
        </w:rPr>
      </w:pPr>
      <w:r>
        <w:rPr>
          <w:rFonts w:hint="eastAsia" w:ascii="宋体" w:hAnsi="宋体" w:eastAsia="宋体" w:cs="宋体"/>
          <w:szCs w:val="21"/>
        </w:rPr>
        <w:t>注：附业绩合同复印件，提交原件验证。</w:t>
      </w:r>
    </w:p>
    <w:p>
      <w:pPr>
        <w:spacing w:line="440" w:lineRule="exact"/>
        <w:rPr>
          <w:rFonts w:hint="eastAsia" w:ascii="宋体" w:hAnsi="宋体" w:eastAsia="宋体" w:cs="宋体"/>
          <w:b/>
          <w:szCs w:val="21"/>
        </w:rPr>
      </w:pPr>
    </w:p>
    <w:p>
      <w:pPr>
        <w:spacing w:after="120" w:afterLines="50" w:line="440" w:lineRule="exact"/>
        <w:jc w:val="left"/>
        <w:rPr>
          <w:rFonts w:hint="eastAsia" w:ascii="宋体" w:hAnsi="宋体" w:eastAsia="宋体" w:cs="宋体"/>
          <w:b/>
          <w:kern w:val="0"/>
          <w:szCs w:val="21"/>
        </w:rPr>
      </w:pPr>
    </w:p>
    <w:p>
      <w:pPr>
        <w:spacing w:after="120" w:afterLines="50" w:line="440" w:lineRule="exact"/>
        <w:jc w:val="left"/>
        <w:rPr>
          <w:rFonts w:hint="eastAsia" w:ascii="宋体" w:hAnsi="宋体" w:eastAsia="宋体" w:cs="宋体"/>
          <w:b/>
          <w:kern w:val="0"/>
          <w:szCs w:val="21"/>
        </w:rPr>
      </w:pPr>
    </w:p>
    <w:p>
      <w:pPr>
        <w:spacing w:after="120" w:afterLines="50" w:line="440" w:lineRule="exact"/>
        <w:jc w:val="left"/>
        <w:rPr>
          <w:rFonts w:hint="eastAsia" w:ascii="宋体" w:hAnsi="宋体" w:eastAsia="宋体" w:cs="宋体"/>
          <w:b/>
          <w:kern w:val="0"/>
          <w:szCs w:val="21"/>
        </w:rPr>
      </w:pPr>
    </w:p>
    <w:p>
      <w:pPr>
        <w:spacing w:after="120" w:afterLines="50" w:line="440" w:lineRule="exact"/>
        <w:jc w:val="left"/>
        <w:rPr>
          <w:rFonts w:hint="eastAsia" w:ascii="宋体" w:hAnsi="宋体" w:eastAsia="宋体" w:cs="宋体"/>
          <w:b/>
          <w:kern w:val="0"/>
          <w:szCs w:val="21"/>
        </w:rPr>
      </w:pPr>
    </w:p>
    <w:p>
      <w:pPr>
        <w:spacing w:after="120" w:afterLines="50" w:line="440" w:lineRule="exact"/>
        <w:jc w:val="left"/>
        <w:rPr>
          <w:rFonts w:hint="eastAsia" w:ascii="宋体" w:hAnsi="宋体" w:eastAsia="宋体" w:cs="宋体"/>
          <w:b/>
          <w:kern w:val="0"/>
          <w:szCs w:val="21"/>
        </w:rPr>
      </w:pPr>
    </w:p>
    <w:p>
      <w:pPr>
        <w:spacing w:after="120" w:afterLines="50" w:line="440" w:lineRule="exact"/>
        <w:jc w:val="left"/>
        <w:rPr>
          <w:rFonts w:hint="eastAsia" w:ascii="宋体" w:hAnsi="宋体" w:eastAsia="宋体" w:cs="宋体"/>
          <w:b/>
          <w:kern w:val="0"/>
          <w:szCs w:val="21"/>
        </w:rPr>
      </w:pPr>
    </w:p>
    <w:p>
      <w:pPr>
        <w:spacing w:after="120" w:afterLines="50" w:line="440" w:lineRule="exact"/>
        <w:jc w:val="left"/>
        <w:rPr>
          <w:rFonts w:hint="eastAsia" w:ascii="宋体" w:hAnsi="宋体" w:eastAsia="宋体" w:cs="宋体"/>
          <w:b/>
          <w:kern w:val="0"/>
          <w:szCs w:val="21"/>
        </w:rPr>
      </w:pPr>
    </w:p>
    <w:p>
      <w:pPr>
        <w:spacing w:after="120" w:afterLines="50" w:line="440" w:lineRule="exact"/>
        <w:jc w:val="left"/>
        <w:rPr>
          <w:rFonts w:hint="eastAsia" w:ascii="宋体" w:hAnsi="宋体" w:eastAsia="宋体" w:cs="宋体"/>
          <w:b/>
          <w:kern w:val="0"/>
          <w:szCs w:val="21"/>
        </w:rPr>
      </w:pPr>
    </w:p>
    <w:p>
      <w:pPr>
        <w:spacing w:after="120" w:afterLines="50" w:line="440" w:lineRule="exact"/>
        <w:jc w:val="left"/>
        <w:rPr>
          <w:rFonts w:hint="eastAsia" w:ascii="宋体" w:hAnsi="宋体" w:eastAsia="宋体" w:cs="宋体"/>
          <w:b/>
          <w:kern w:val="0"/>
          <w:szCs w:val="21"/>
        </w:rPr>
      </w:pPr>
    </w:p>
    <w:p>
      <w:pPr>
        <w:spacing w:after="120" w:afterLines="50" w:line="440" w:lineRule="exact"/>
        <w:jc w:val="left"/>
        <w:rPr>
          <w:rFonts w:hint="eastAsia" w:ascii="宋体" w:hAnsi="宋体" w:eastAsia="宋体" w:cs="宋体"/>
          <w:b/>
          <w:kern w:val="0"/>
          <w:szCs w:val="21"/>
        </w:rPr>
      </w:pPr>
    </w:p>
    <w:p>
      <w:pPr>
        <w:spacing w:after="120" w:afterLines="50" w:line="440" w:lineRule="exact"/>
        <w:jc w:val="left"/>
        <w:rPr>
          <w:rFonts w:hint="eastAsia" w:ascii="宋体" w:hAnsi="宋体" w:eastAsia="宋体" w:cs="宋体"/>
          <w:b/>
          <w:kern w:val="0"/>
          <w:szCs w:val="21"/>
        </w:rPr>
      </w:pPr>
    </w:p>
    <w:p>
      <w:pPr>
        <w:spacing w:after="120" w:afterLines="50" w:line="440" w:lineRule="exact"/>
        <w:jc w:val="left"/>
        <w:rPr>
          <w:rFonts w:hint="eastAsia" w:ascii="宋体" w:hAnsi="宋体" w:eastAsia="宋体" w:cs="宋体"/>
          <w:b/>
          <w:kern w:val="0"/>
          <w:szCs w:val="21"/>
        </w:rPr>
      </w:pPr>
    </w:p>
    <w:p>
      <w:pPr>
        <w:spacing w:after="120" w:afterLines="50" w:line="440" w:lineRule="exact"/>
        <w:jc w:val="left"/>
        <w:rPr>
          <w:rFonts w:hint="eastAsia" w:ascii="宋体" w:hAnsi="宋体" w:eastAsia="宋体" w:cs="宋体"/>
          <w:b/>
          <w:kern w:val="0"/>
          <w:szCs w:val="21"/>
        </w:rPr>
      </w:pPr>
    </w:p>
    <w:p>
      <w:pPr>
        <w:spacing w:after="120" w:afterLines="50" w:line="440" w:lineRule="exact"/>
        <w:jc w:val="left"/>
        <w:rPr>
          <w:rFonts w:hint="eastAsia" w:ascii="宋体" w:hAnsi="宋体" w:eastAsia="宋体" w:cs="宋体"/>
          <w:b/>
          <w:kern w:val="0"/>
          <w:szCs w:val="21"/>
        </w:rPr>
      </w:pPr>
    </w:p>
    <w:p>
      <w:pPr>
        <w:spacing w:after="120" w:afterLines="50" w:line="440" w:lineRule="exact"/>
        <w:jc w:val="left"/>
        <w:rPr>
          <w:rFonts w:hint="eastAsia" w:ascii="宋体" w:hAnsi="宋体" w:eastAsia="宋体" w:cs="宋体"/>
          <w:b/>
          <w:kern w:val="0"/>
          <w:szCs w:val="21"/>
        </w:rPr>
      </w:pPr>
    </w:p>
    <w:p>
      <w:pPr>
        <w:spacing w:after="120" w:afterLines="50" w:line="440" w:lineRule="exact"/>
        <w:jc w:val="left"/>
        <w:rPr>
          <w:rFonts w:hint="eastAsia" w:ascii="宋体" w:hAnsi="宋体" w:eastAsia="宋体" w:cs="宋体"/>
          <w:b/>
          <w:kern w:val="0"/>
          <w:szCs w:val="21"/>
        </w:rPr>
      </w:pPr>
    </w:p>
    <w:p>
      <w:pPr>
        <w:spacing w:after="120" w:afterLines="50" w:line="440" w:lineRule="exact"/>
        <w:jc w:val="left"/>
        <w:rPr>
          <w:rFonts w:hint="eastAsia" w:ascii="宋体" w:hAnsi="宋体" w:eastAsia="宋体" w:cs="宋体"/>
          <w:b/>
          <w:kern w:val="0"/>
          <w:szCs w:val="21"/>
        </w:rPr>
      </w:pPr>
      <w:r>
        <w:rPr>
          <w:rFonts w:hint="eastAsia" w:ascii="宋体" w:hAnsi="宋体" w:eastAsia="宋体" w:cs="宋体"/>
          <w:b/>
          <w:kern w:val="0"/>
          <w:szCs w:val="21"/>
        </w:rPr>
        <w:t>附件7</w:t>
      </w:r>
    </w:p>
    <w:p>
      <w:pPr>
        <w:spacing w:after="120" w:afterLines="50" w:line="440" w:lineRule="exact"/>
        <w:jc w:val="center"/>
        <w:rPr>
          <w:rFonts w:hint="eastAsia" w:ascii="宋体" w:hAnsi="宋体" w:eastAsia="宋体" w:cs="宋体"/>
          <w:b/>
          <w:kern w:val="0"/>
          <w:szCs w:val="21"/>
        </w:rPr>
      </w:pPr>
      <w:r>
        <w:rPr>
          <w:rFonts w:hint="eastAsia" w:ascii="宋体" w:hAnsi="宋体" w:eastAsia="宋体" w:cs="宋体"/>
          <w:b/>
          <w:kern w:val="0"/>
          <w:szCs w:val="21"/>
        </w:rPr>
        <w:t>无不良行为承诺书</w:t>
      </w:r>
    </w:p>
    <w:p>
      <w:pPr>
        <w:spacing w:line="440" w:lineRule="exact"/>
        <w:rPr>
          <w:rFonts w:hint="eastAsia" w:ascii="宋体" w:hAnsi="宋体" w:eastAsia="宋体" w:cs="宋体"/>
          <w:szCs w:val="21"/>
        </w:rPr>
      </w:pPr>
      <w:r>
        <w:rPr>
          <w:rFonts w:hint="eastAsia" w:ascii="宋体" w:hAnsi="宋体" w:eastAsia="宋体" w:cs="宋体"/>
          <w:szCs w:val="21"/>
        </w:rPr>
        <w:t>我郑重承诺：</w:t>
      </w:r>
    </w:p>
    <w:p>
      <w:pPr>
        <w:spacing w:line="440" w:lineRule="exact"/>
        <w:ind w:firstLine="420" w:firstLineChars="200"/>
        <w:rPr>
          <w:rFonts w:hint="eastAsia" w:ascii="宋体" w:hAnsi="宋体" w:eastAsia="宋体" w:cs="宋体"/>
          <w:szCs w:val="21"/>
        </w:rPr>
      </w:pPr>
      <w:r>
        <w:rPr>
          <w:rFonts w:hint="eastAsia" w:ascii="宋体" w:hAnsi="宋体" w:eastAsia="宋体" w:cs="宋体"/>
          <w:szCs w:val="21"/>
        </w:rPr>
        <w:t>我公司具有健全的财务会计制度，依法缴纳税收，在提交投标文件截止时间前的三年内没有违法、违规等不良行为记录，没有被政府职能部门通报的不良行为记录。</w:t>
      </w:r>
    </w:p>
    <w:p>
      <w:pPr>
        <w:spacing w:line="440" w:lineRule="exact"/>
        <w:ind w:firstLine="420" w:firstLineChars="200"/>
        <w:rPr>
          <w:rFonts w:hint="eastAsia" w:ascii="宋体" w:hAnsi="宋体" w:eastAsia="宋体" w:cs="宋体"/>
          <w:szCs w:val="21"/>
        </w:rPr>
      </w:pPr>
      <w:r>
        <w:rPr>
          <w:rFonts w:hint="eastAsia" w:ascii="宋体" w:hAnsi="宋体" w:eastAsia="宋体" w:cs="宋体"/>
          <w:szCs w:val="21"/>
        </w:rPr>
        <w:t>我公司珍惜公司声誉，没有因腐败或欺诈行为而仍被政府或业主宣布取消投标资格的记录。</w:t>
      </w:r>
    </w:p>
    <w:p>
      <w:pPr>
        <w:spacing w:line="440" w:lineRule="exact"/>
        <w:ind w:firstLine="420" w:firstLineChars="200"/>
        <w:rPr>
          <w:rFonts w:hint="eastAsia" w:ascii="宋体" w:hAnsi="宋体" w:eastAsia="宋体" w:cs="宋体"/>
          <w:szCs w:val="21"/>
        </w:rPr>
      </w:pPr>
      <w:r>
        <w:rPr>
          <w:rFonts w:hint="eastAsia" w:ascii="宋体" w:hAnsi="宋体" w:eastAsia="宋体" w:cs="宋体"/>
          <w:szCs w:val="21"/>
        </w:rPr>
        <w:t>我公司参与此招标项目的员工在提交投标文件截止时间前的五年内没有司法机关或纪律监察机关已书面认定的行贿受贿记录。</w:t>
      </w:r>
    </w:p>
    <w:p>
      <w:pPr>
        <w:spacing w:line="440" w:lineRule="exact"/>
        <w:ind w:firstLine="420" w:firstLineChars="200"/>
        <w:rPr>
          <w:rFonts w:hint="eastAsia" w:ascii="宋体" w:hAnsi="宋体" w:eastAsia="宋体" w:cs="宋体"/>
          <w:szCs w:val="21"/>
        </w:rPr>
      </w:pPr>
      <w:r>
        <w:rPr>
          <w:rFonts w:hint="eastAsia" w:ascii="宋体" w:hAnsi="宋体" w:eastAsia="宋体" w:cs="宋体"/>
          <w:szCs w:val="21"/>
        </w:rPr>
        <w:t>近三年（20</w:t>
      </w:r>
      <w:r>
        <w:rPr>
          <w:rFonts w:hint="eastAsia" w:ascii="宋体" w:hAnsi="宋体" w:eastAsia="宋体" w:cs="宋体"/>
          <w:szCs w:val="21"/>
          <w:lang w:val="en-US" w:eastAsia="zh-CN"/>
        </w:rPr>
        <w:t>21</w:t>
      </w:r>
      <w:r>
        <w:rPr>
          <w:rFonts w:hint="eastAsia" w:ascii="宋体" w:hAnsi="宋体" w:eastAsia="宋体" w:cs="宋体"/>
          <w:szCs w:val="21"/>
        </w:rPr>
        <w:t>年-202</w:t>
      </w:r>
      <w:r>
        <w:rPr>
          <w:rFonts w:hint="eastAsia" w:ascii="宋体" w:hAnsi="宋体" w:eastAsia="宋体" w:cs="宋体"/>
          <w:szCs w:val="21"/>
          <w:lang w:val="en-US" w:eastAsia="zh-CN"/>
        </w:rPr>
        <w:t>4</w:t>
      </w:r>
      <w:r>
        <w:rPr>
          <w:rFonts w:hint="eastAsia" w:ascii="宋体" w:hAnsi="宋体" w:eastAsia="宋体" w:cs="宋体"/>
          <w:szCs w:val="21"/>
        </w:rPr>
        <w:t>年）未发生被国家认监委进行处罚的情况（含单位和个人）。</w:t>
      </w:r>
    </w:p>
    <w:p>
      <w:pPr>
        <w:spacing w:line="440" w:lineRule="exact"/>
        <w:ind w:firstLine="420" w:firstLineChars="200"/>
        <w:rPr>
          <w:rFonts w:hint="eastAsia" w:ascii="宋体" w:hAnsi="宋体" w:eastAsia="宋体" w:cs="宋体"/>
          <w:szCs w:val="21"/>
        </w:rPr>
      </w:pPr>
      <w:r>
        <w:rPr>
          <w:rFonts w:hint="eastAsia" w:ascii="宋体" w:hAnsi="宋体" w:eastAsia="宋体" w:cs="宋体"/>
          <w:szCs w:val="21"/>
        </w:rPr>
        <w:t>近三年（20</w:t>
      </w:r>
      <w:r>
        <w:rPr>
          <w:rFonts w:hint="eastAsia" w:ascii="宋体" w:hAnsi="宋体" w:eastAsia="宋体" w:cs="宋体"/>
          <w:szCs w:val="21"/>
          <w:lang w:val="en-US" w:eastAsia="zh-CN"/>
        </w:rPr>
        <w:t>21</w:t>
      </w:r>
      <w:r>
        <w:rPr>
          <w:rFonts w:hint="eastAsia" w:ascii="宋体" w:hAnsi="宋体" w:eastAsia="宋体" w:cs="宋体"/>
          <w:szCs w:val="21"/>
        </w:rPr>
        <w:t>年—202</w:t>
      </w:r>
      <w:r>
        <w:rPr>
          <w:rFonts w:hint="eastAsia" w:ascii="宋体" w:hAnsi="宋体" w:eastAsia="宋体" w:cs="宋体"/>
          <w:szCs w:val="21"/>
          <w:lang w:val="en-US" w:eastAsia="zh-CN"/>
        </w:rPr>
        <w:t>4</w:t>
      </w:r>
      <w:r>
        <w:rPr>
          <w:rFonts w:hint="eastAsia" w:ascii="宋体" w:hAnsi="宋体" w:eastAsia="宋体" w:cs="宋体"/>
          <w:szCs w:val="21"/>
        </w:rPr>
        <w:t>年）没有为国家特重大质量、安全事故企业颁发过认证证书。</w:t>
      </w:r>
    </w:p>
    <w:p>
      <w:pPr>
        <w:spacing w:line="440" w:lineRule="exact"/>
        <w:ind w:firstLine="420" w:firstLineChars="200"/>
        <w:rPr>
          <w:rFonts w:hint="eastAsia" w:ascii="宋体" w:hAnsi="宋体" w:eastAsia="宋体" w:cs="宋体"/>
          <w:szCs w:val="21"/>
        </w:rPr>
      </w:pPr>
      <w:r>
        <w:rPr>
          <w:rFonts w:hint="eastAsia" w:ascii="宋体" w:hAnsi="宋体" w:eastAsia="宋体" w:cs="宋体"/>
          <w:szCs w:val="21"/>
        </w:rPr>
        <w:t>我公司对上述内容的补充说明：</w:t>
      </w:r>
    </w:p>
    <w:p>
      <w:pPr>
        <w:spacing w:line="440" w:lineRule="exact"/>
        <w:rPr>
          <w:rFonts w:hint="eastAsia" w:ascii="宋体" w:hAnsi="宋体" w:eastAsia="宋体" w:cs="宋体"/>
          <w:szCs w:val="21"/>
          <w:u w:val="single"/>
        </w:rPr>
      </w:pPr>
    </w:p>
    <w:p>
      <w:pPr>
        <w:spacing w:line="440" w:lineRule="exact"/>
        <w:rPr>
          <w:rFonts w:hint="eastAsia" w:ascii="宋体" w:hAnsi="宋体" w:eastAsia="宋体" w:cs="宋体"/>
          <w:szCs w:val="21"/>
          <w:u w:val="single"/>
        </w:rPr>
      </w:pPr>
    </w:p>
    <w:p>
      <w:pPr>
        <w:spacing w:line="440" w:lineRule="exact"/>
        <w:ind w:firstLine="420" w:firstLineChars="200"/>
        <w:rPr>
          <w:rFonts w:hint="eastAsia" w:ascii="宋体" w:hAnsi="宋体" w:eastAsia="宋体" w:cs="宋体"/>
          <w:szCs w:val="21"/>
        </w:rPr>
      </w:pPr>
      <w:r>
        <w:rPr>
          <w:rFonts w:hint="eastAsia" w:ascii="宋体" w:hAnsi="宋体" w:eastAsia="宋体" w:cs="宋体"/>
          <w:szCs w:val="21"/>
        </w:rPr>
        <w:t>我公司承诺，如我公司在投标文件中没有充分披露公司本承诺书中所述的相关负面信息，视同弄虚作假，我公司自愿接受招标人做出的取消投标资格、取消中标资格、解除已签署的合同的处理决定，绝不提出任何异议、绝不向招标人主张任何权利。</w:t>
      </w:r>
    </w:p>
    <w:p>
      <w:pPr>
        <w:spacing w:line="440" w:lineRule="exact"/>
        <w:ind w:firstLine="420" w:firstLineChars="200"/>
        <w:rPr>
          <w:rFonts w:hint="eastAsia" w:ascii="宋体" w:hAnsi="宋体" w:eastAsia="宋体" w:cs="宋体"/>
          <w:szCs w:val="21"/>
        </w:rPr>
      </w:pPr>
      <w:r>
        <w:rPr>
          <w:rFonts w:hint="eastAsia" w:ascii="宋体" w:hAnsi="宋体" w:eastAsia="宋体" w:cs="宋体"/>
          <w:szCs w:val="21"/>
        </w:rPr>
        <w:t>特此承诺！</w:t>
      </w:r>
    </w:p>
    <w:p>
      <w:pPr>
        <w:spacing w:line="440" w:lineRule="exact"/>
        <w:ind w:firstLine="420" w:firstLineChars="200"/>
        <w:rPr>
          <w:rFonts w:hint="eastAsia" w:ascii="宋体" w:hAnsi="宋体" w:eastAsia="宋体" w:cs="宋体"/>
          <w:szCs w:val="21"/>
        </w:rPr>
      </w:pPr>
      <w:r>
        <w:rPr>
          <w:rFonts w:hint="eastAsia" w:ascii="宋体" w:hAnsi="宋体" w:eastAsia="宋体" w:cs="宋体"/>
          <w:szCs w:val="21"/>
        </w:rPr>
        <w:t>投标授权人代表签名：</w:t>
      </w:r>
    </w:p>
    <w:p>
      <w:pPr>
        <w:spacing w:line="440" w:lineRule="exact"/>
        <w:ind w:firstLine="420" w:firstLineChars="200"/>
        <w:rPr>
          <w:rFonts w:hint="eastAsia" w:ascii="宋体" w:hAnsi="宋体" w:eastAsia="宋体" w:cs="宋体"/>
          <w:szCs w:val="21"/>
        </w:rPr>
      </w:pPr>
      <w:r>
        <w:rPr>
          <w:rFonts w:hint="eastAsia" w:ascii="宋体" w:hAnsi="宋体" w:eastAsia="宋体" w:cs="宋体"/>
          <w:szCs w:val="21"/>
        </w:rPr>
        <w:t>投标单位盖章</w:t>
      </w:r>
    </w:p>
    <w:p>
      <w:pPr>
        <w:pStyle w:val="13"/>
        <w:spacing w:before="0" w:beforeAutospacing="0" w:after="0" w:afterAutospacing="0" w:line="440" w:lineRule="exact"/>
        <w:ind w:firstLine="420" w:firstLineChars="200"/>
        <w:jc w:val="both"/>
        <w:rPr>
          <w:rFonts w:hint="eastAsia" w:ascii="宋体" w:hAnsi="宋体" w:eastAsia="宋体" w:cs="宋体"/>
          <w:sz w:val="21"/>
          <w:szCs w:val="21"/>
        </w:rPr>
      </w:pPr>
      <w:r>
        <w:rPr>
          <w:rFonts w:hint="eastAsia" w:ascii="宋体" w:hAnsi="宋体" w:eastAsia="宋体" w:cs="宋体"/>
          <w:sz w:val="21"/>
          <w:szCs w:val="21"/>
        </w:rPr>
        <w:t>日期：</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年</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月</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日</w:t>
      </w:r>
    </w:p>
    <w:p>
      <w:pPr>
        <w:spacing w:after="120" w:afterLines="50" w:line="440" w:lineRule="exact"/>
        <w:jc w:val="left"/>
        <w:rPr>
          <w:rFonts w:hint="eastAsia" w:ascii="宋体" w:hAnsi="宋体" w:eastAsia="宋体" w:cs="宋体"/>
          <w:b/>
          <w:kern w:val="0"/>
          <w:szCs w:val="21"/>
        </w:rPr>
      </w:pPr>
      <w:r>
        <w:rPr>
          <w:rFonts w:hint="eastAsia" w:ascii="宋体" w:hAnsi="宋体" w:eastAsia="宋体" w:cs="宋体"/>
          <w:szCs w:val="21"/>
        </w:rPr>
        <w:br w:type="page"/>
      </w:r>
      <w:bookmarkStart w:id="338" w:name="_Toc414608948"/>
      <w:r>
        <w:rPr>
          <w:rFonts w:hint="eastAsia" w:ascii="宋体" w:hAnsi="宋体" w:eastAsia="宋体" w:cs="宋体"/>
          <w:b/>
          <w:kern w:val="0"/>
          <w:szCs w:val="21"/>
        </w:rPr>
        <w:t>附件8</w:t>
      </w:r>
    </w:p>
    <w:p>
      <w:pPr>
        <w:spacing w:after="120" w:afterLines="50" w:line="440" w:lineRule="exact"/>
        <w:jc w:val="center"/>
        <w:rPr>
          <w:rFonts w:hint="eastAsia" w:ascii="宋体" w:hAnsi="宋体" w:eastAsia="宋体" w:cs="宋体"/>
          <w:b/>
          <w:kern w:val="0"/>
          <w:szCs w:val="21"/>
        </w:rPr>
      </w:pPr>
      <w:r>
        <w:rPr>
          <w:rFonts w:hint="eastAsia" w:ascii="宋体" w:hAnsi="宋体" w:eastAsia="宋体" w:cs="宋体"/>
          <w:b/>
          <w:kern w:val="0"/>
          <w:sz w:val="28"/>
          <w:szCs w:val="28"/>
        </w:rPr>
        <w:t>投标人守法诚信承诺书</w:t>
      </w:r>
      <w:bookmarkEnd w:id="338"/>
    </w:p>
    <w:p>
      <w:pPr>
        <w:tabs>
          <w:tab w:val="left" w:pos="900"/>
        </w:tabs>
        <w:spacing w:line="480" w:lineRule="exact"/>
        <w:ind w:right="281" w:rightChars="134"/>
        <w:rPr>
          <w:rFonts w:hint="eastAsia" w:ascii="宋体" w:hAnsi="宋体" w:eastAsia="宋体" w:cs="宋体"/>
          <w:szCs w:val="21"/>
        </w:rPr>
      </w:pPr>
      <w:r>
        <w:rPr>
          <w:rFonts w:hint="eastAsia" w:ascii="宋体" w:hAnsi="宋体" w:eastAsia="宋体" w:cs="宋体"/>
          <w:szCs w:val="21"/>
        </w:rPr>
        <w:t>湖南中昌新能源有限公司：</w:t>
      </w:r>
    </w:p>
    <w:p>
      <w:pPr>
        <w:tabs>
          <w:tab w:val="left" w:pos="900"/>
        </w:tabs>
        <w:spacing w:line="480" w:lineRule="exact"/>
        <w:ind w:right="281" w:rightChars="134" w:firstLine="525" w:firstLineChars="250"/>
        <w:rPr>
          <w:rFonts w:hint="eastAsia" w:ascii="宋体" w:hAnsi="宋体" w:eastAsia="宋体" w:cs="宋体"/>
          <w:szCs w:val="21"/>
        </w:rPr>
      </w:pPr>
      <w:r>
        <w:rPr>
          <w:rFonts w:hint="eastAsia" w:ascii="宋体" w:hAnsi="宋体" w:eastAsia="宋体" w:cs="宋体"/>
          <w:szCs w:val="21"/>
        </w:rPr>
        <w:t>为共建和+生态圈，提高“信商”指数，我方郑重承诺，与贵公司不存在有可能影响采购公正的利害关系。</w:t>
      </w:r>
    </w:p>
    <w:p>
      <w:pPr>
        <w:pStyle w:val="31"/>
        <w:spacing w:line="480" w:lineRule="exact"/>
        <w:ind w:firstLine="525" w:firstLineChars="250"/>
        <w:rPr>
          <w:rFonts w:hint="eastAsia" w:ascii="宋体" w:hAnsi="宋体" w:eastAsia="宋体" w:cs="宋体"/>
          <w:szCs w:val="21"/>
        </w:rPr>
      </w:pPr>
      <w:r>
        <w:rPr>
          <w:rFonts w:hint="eastAsia" w:ascii="宋体" w:hAnsi="宋体" w:eastAsia="宋体" w:cs="宋体"/>
          <w:szCs w:val="21"/>
        </w:rPr>
        <w:t>1、遵纪守法，不触底线，公平公正参与竞争。我方提供的各种证照真实、合法、齐全、有效，单位、法人代表（实际控制人）、项目经理</w:t>
      </w:r>
      <w:r>
        <w:rPr>
          <w:rFonts w:hint="eastAsia" w:ascii="宋体" w:hAnsi="宋体" w:eastAsia="宋体" w:cs="宋体"/>
          <w:kern w:val="0"/>
          <w:szCs w:val="21"/>
        </w:rPr>
        <w:t>三年内无刑事犯罪记录，无因招投标活动受过行政处罚以及其他</w:t>
      </w:r>
      <w:r>
        <w:rPr>
          <w:rFonts w:hint="eastAsia" w:ascii="宋体" w:hAnsi="宋体" w:eastAsia="宋体" w:cs="宋体"/>
          <w:szCs w:val="21"/>
        </w:rPr>
        <w:t>违法犯罪记录；坚决抵制围标串标、恶意投诉、买卖资质等违法违规行为。</w:t>
      </w:r>
    </w:p>
    <w:p>
      <w:pPr>
        <w:pStyle w:val="31"/>
        <w:spacing w:line="480" w:lineRule="exact"/>
        <w:ind w:firstLine="315" w:firstLineChars="150"/>
        <w:rPr>
          <w:rFonts w:hint="eastAsia" w:ascii="宋体" w:hAnsi="宋体" w:eastAsia="宋体" w:cs="宋体"/>
          <w:szCs w:val="21"/>
        </w:rPr>
      </w:pPr>
      <w:r>
        <w:rPr>
          <w:rFonts w:hint="eastAsia" w:ascii="宋体" w:hAnsi="宋体" w:eastAsia="宋体" w:cs="宋体"/>
          <w:szCs w:val="21"/>
        </w:rPr>
        <w:t xml:space="preserve">  2、诚实守信，不端不装，优质高效履行合同。一旦中标，我方将严格遵守采购文件的约定，不附加条件,及时商谈、签约、履约，不短斤少两、以次充好，不偷工减料、虚报冒领；变更规范、合理，交接事实清楚、单据完备。</w:t>
      </w:r>
    </w:p>
    <w:p>
      <w:pPr>
        <w:spacing w:line="480" w:lineRule="exact"/>
        <w:ind w:firstLine="525" w:firstLineChars="250"/>
        <w:rPr>
          <w:rFonts w:hint="eastAsia" w:ascii="宋体" w:hAnsi="宋体" w:eastAsia="宋体" w:cs="宋体"/>
          <w:szCs w:val="21"/>
        </w:rPr>
      </w:pPr>
      <w:r>
        <w:rPr>
          <w:rFonts w:hint="eastAsia" w:ascii="宋体" w:hAnsi="宋体" w:eastAsia="宋体" w:cs="宋体"/>
          <w:szCs w:val="21"/>
        </w:rPr>
        <w:t>3、自我管理，知行合一，主动承担社会责任。坚持“五大发展理念”，始终为用户着想，维护同业形象，自觉接受监管，维护和谐稳定。</w:t>
      </w:r>
    </w:p>
    <w:p>
      <w:pPr>
        <w:tabs>
          <w:tab w:val="left" w:pos="900"/>
        </w:tabs>
        <w:spacing w:line="480" w:lineRule="exact"/>
        <w:ind w:right="281" w:rightChars="134" w:firstLine="525" w:firstLineChars="250"/>
        <w:rPr>
          <w:rFonts w:hint="eastAsia" w:ascii="宋体" w:hAnsi="宋体" w:eastAsia="宋体" w:cs="宋体"/>
          <w:szCs w:val="21"/>
        </w:rPr>
      </w:pPr>
      <w:r>
        <w:rPr>
          <w:rFonts w:hint="eastAsia" w:ascii="宋体" w:hAnsi="宋体" w:eastAsia="宋体" w:cs="宋体"/>
          <w:szCs w:val="21"/>
        </w:rPr>
        <w:t>特别声明：如发现我方有违上述条款，任何时候我方都愿意承担相应的法律责任，自愿放弃中标(中选、合作)资格，承担没收投标保证金、履约保证金或按合同违约责任的顶格处罚；贵公司可单方终止合同并且有权通过媒体公开上述行为，拒绝我方参加贵公司今后任何采购活动。</w:t>
      </w:r>
    </w:p>
    <w:p>
      <w:pPr>
        <w:tabs>
          <w:tab w:val="left" w:pos="900"/>
        </w:tabs>
        <w:spacing w:line="480" w:lineRule="exact"/>
        <w:ind w:right="281" w:rightChars="134" w:firstLine="420" w:firstLineChars="200"/>
        <w:rPr>
          <w:rFonts w:hint="eastAsia" w:ascii="宋体" w:hAnsi="宋体" w:eastAsia="宋体" w:cs="宋体"/>
          <w:szCs w:val="21"/>
        </w:rPr>
      </w:pPr>
      <w:r>
        <w:rPr>
          <w:rFonts w:hint="eastAsia" w:ascii="宋体" w:hAnsi="宋体" w:eastAsia="宋体" w:cs="宋体"/>
          <w:szCs w:val="21"/>
        </w:rPr>
        <w:t>专此承诺。</w:t>
      </w:r>
    </w:p>
    <w:p>
      <w:pPr>
        <w:spacing w:line="360" w:lineRule="auto"/>
        <w:rPr>
          <w:rFonts w:hint="eastAsia" w:ascii="宋体" w:hAnsi="宋体" w:eastAsia="宋体" w:cs="宋体"/>
          <w:szCs w:val="21"/>
        </w:rPr>
      </w:pPr>
    </w:p>
    <w:p>
      <w:pPr>
        <w:spacing w:line="700" w:lineRule="exact"/>
        <w:rPr>
          <w:rFonts w:hint="eastAsia" w:ascii="宋体" w:hAnsi="宋体" w:eastAsia="宋体" w:cs="宋体"/>
          <w:szCs w:val="21"/>
        </w:rPr>
      </w:pPr>
      <w:r>
        <w:rPr>
          <w:rFonts w:hint="eastAsia" w:ascii="宋体" w:hAnsi="宋体" w:eastAsia="宋体" w:cs="宋体"/>
          <w:szCs w:val="21"/>
        </w:rPr>
        <w:t xml:space="preserve">承诺人（盖单位章）：                      </w:t>
      </w:r>
    </w:p>
    <w:p>
      <w:pPr>
        <w:spacing w:line="700" w:lineRule="exact"/>
        <w:rPr>
          <w:rFonts w:hint="eastAsia" w:ascii="宋体" w:hAnsi="宋体" w:eastAsia="宋体" w:cs="宋体"/>
          <w:szCs w:val="21"/>
        </w:rPr>
      </w:pPr>
      <w:r>
        <w:rPr>
          <w:rFonts w:hint="eastAsia" w:ascii="宋体" w:hAnsi="宋体" w:eastAsia="宋体" w:cs="宋体"/>
          <w:szCs w:val="21"/>
        </w:rPr>
        <w:t xml:space="preserve">法定代表人或其委托代理人（签字）：        </w:t>
      </w:r>
    </w:p>
    <w:p>
      <w:pPr>
        <w:spacing w:line="700" w:lineRule="exact"/>
        <w:rPr>
          <w:rFonts w:hint="eastAsia" w:ascii="宋体" w:hAnsi="宋体" w:eastAsia="宋体" w:cs="宋体"/>
          <w:szCs w:val="21"/>
        </w:rPr>
      </w:pPr>
      <w:r>
        <w:rPr>
          <w:rFonts w:hint="eastAsia" w:ascii="宋体" w:hAnsi="宋体" w:eastAsia="宋体" w:cs="宋体"/>
          <w:szCs w:val="21"/>
        </w:rPr>
        <w:t xml:space="preserve"> 年     月     日</w:t>
      </w:r>
    </w:p>
    <w:p>
      <w:pPr>
        <w:spacing w:line="440" w:lineRule="exact"/>
        <w:rPr>
          <w:rFonts w:hint="eastAsia" w:ascii="宋体" w:hAnsi="宋体" w:eastAsia="宋体" w:cs="宋体"/>
          <w:szCs w:val="21"/>
        </w:rPr>
      </w:pPr>
    </w:p>
    <w:p>
      <w:pPr>
        <w:spacing w:line="440" w:lineRule="exact"/>
        <w:ind w:left="360" w:hanging="360"/>
        <w:jc w:val="left"/>
        <w:rPr>
          <w:rFonts w:hint="eastAsia" w:ascii="宋体" w:hAnsi="宋体" w:eastAsia="宋体" w:cs="宋体"/>
          <w:szCs w:val="21"/>
        </w:rPr>
      </w:pPr>
    </w:p>
    <w:p>
      <w:pPr>
        <w:pStyle w:val="13"/>
        <w:spacing w:before="0" w:beforeAutospacing="0" w:after="0" w:afterAutospacing="0" w:line="440" w:lineRule="exact"/>
        <w:jc w:val="both"/>
        <w:rPr>
          <w:rFonts w:hint="eastAsia" w:ascii="宋体" w:hAnsi="宋体" w:eastAsia="宋体" w:cs="宋体"/>
          <w:sz w:val="21"/>
          <w:szCs w:val="21"/>
        </w:rPr>
      </w:pPr>
      <w:r>
        <w:rPr>
          <w:rFonts w:hint="eastAsia" w:ascii="宋体" w:hAnsi="宋体" w:eastAsia="宋体" w:cs="宋体"/>
          <w:sz w:val="21"/>
          <w:szCs w:val="21"/>
        </w:rPr>
        <w:t>注：本承诺书随“投标一览表”一并密封提交</w:t>
      </w:r>
      <w:r>
        <w:rPr>
          <w:rFonts w:hint="eastAsia" w:ascii="宋体" w:hAnsi="宋体" w:eastAsia="宋体" w:cs="宋体"/>
          <w:sz w:val="21"/>
          <w:szCs w:val="21"/>
        </w:rPr>
        <w:br w:type="page"/>
      </w:r>
    </w:p>
    <w:p>
      <w:pPr>
        <w:pStyle w:val="13"/>
        <w:spacing w:before="0" w:beforeAutospacing="0" w:after="0" w:afterAutospacing="0" w:line="440" w:lineRule="exact"/>
        <w:jc w:val="both"/>
        <w:rPr>
          <w:rFonts w:hint="eastAsia" w:ascii="宋体" w:hAnsi="宋体" w:eastAsia="宋体" w:cs="宋体"/>
          <w:b/>
          <w:sz w:val="21"/>
          <w:szCs w:val="21"/>
        </w:rPr>
      </w:pPr>
      <w:r>
        <w:rPr>
          <w:rFonts w:hint="eastAsia" w:ascii="宋体" w:hAnsi="宋体" w:eastAsia="宋体" w:cs="宋体"/>
          <w:b/>
          <w:sz w:val="21"/>
          <w:szCs w:val="21"/>
        </w:rPr>
        <w:t>附件9中标服务费承诺书</w:t>
      </w:r>
    </w:p>
    <w:p>
      <w:pPr>
        <w:spacing w:line="440" w:lineRule="exact"/>
        <w:jc w:val="center"/>
        <w:rPr>
          <w:rFonts w:hint="eastAsia" w:ascii="宋体" w:hAnsi="宋体" w:eastAsia="宋体" w:cs="宋体"/>
          <w:b/>
          <w:kern w:val="0"/>
          <w:sz w:val="21"/>
          <w:szCs w:val="21"/>
          <w:lang w:val="en-US" w:eastAsia="zh-CN" w:bidi="ar-SA"/>
        </w:rPr>
      </w:pPr>
      <w:r>
        <w:rPr>
          <w:rFonts w:hint="eastAsia" w:ascii="宋体" w:hAnsi="宋体" w:eastAsia="宋体" w:cs="宋体"/>
          <w:b/>
          <w:kern w:val="0"/>
          <w:sz w:val="21"/>
          <w:szCs w:val="21"/>
          <w:lang w:val="en-US" w:eastAsia="zh-CN" w:bidi="ar-SA"/>
        </w:rPr>
        <w:t>中标服务费承诺书</w:t>
      </w:r>
    </w:p>
    <w:p>
      <w:pPr>
        <w:spacing w:line="440" w:lineRule="exact"/>
        <w:rPr>
          <w:rFonts w:hint="eastAsia" w:ascii="宋体" w:hAnsi="宋体" w:eastAsia="宋体" w:cs="宋体"/>
          <w:szCs w:val="21"/>
        </w:rPr>
      </w:pPr>
    </w:p>
    <w:p>
      <w:pPr>
        <w:spacing w:line="440" w:lineRule="exact"/>
        <w:jc w:val="center"/>
        <w:outlineLvl w:val="0"/>
        <w:rPr>
          <w:rFonts w:hint="eastAsia" w:ascii="宋体" w:hAnsi="宋体" w:eastAsia="宋体" w:cs="宋体"/>
          <w:szCs w:val="21"/>
        </w:rPr>
      </w:pPr>
      <w:r>
        <w:rPr>
          <w:rFonts w:hint="eastAsia" w:ascii="宋体" w:hAnsi="宋体" w:eastAsia="宋体" w:cs="宋体"/>
          <w:szCs w:val="21"/>
        </w:rPr>
        <w:t xml:space="preserve">                                 日期:</w:t>
      </w:r>
    </w:p>
    <w:p>
      <w:pPr>
        <w:spacing w:line="440" w:lineRule="exact"/>
        <w:rPr>
          <w:rFonts w:hint="eastAsia" w:ascii="宋体" w:hAnsi="宋体" w:eastAsia="宋体" w:cs="宋体"/>
          <w:bCs/>
          <w:szCs w:val="21"/>
        </w:rPr>
      </w:pPr>
      <w:r>
        <w:rPr>
          <w:rFonts w:hint="eastAsia" w:ascii="宋体" w:hAnsi="宋体" w:eastAsia="宋体" w:cs="宋体"/>
          <w:bCs/>
          <w:szCs w:val="21"/>
        </w:rPr>
        <w:t>致：湖南东君项目管理有限公司</w:t>
      </w:r>
    </w:p>
    <w:p>
      <w:pPr>
        <w:spacing w:line="440" w:lineRule="exact"/>
        <w:ind w:firstLine="555"/>
        <w:rPr>
          <w:rFonts w:hint="eastAsia" w:ascii="宋体" w:hAnsi="宋体" w:eastAsia="宋体" w:cs="宋体"/>
          <w:bCs/>
          <w:szCs w:val="21"/>
        </w:rPr>
      </w:pPr>
      <w:r>
        <w:rPr>
          <w:rFonts w:hint="eastAsia" w:ascii="宋体" w:hAnsi="宋体" w:eastAsia="宋体" w:cs="宋体"/>
          <w:bCs/>
          <w:szCs w:val="21"/>
        </w:rPr>
        <w:t>我们在贵公司组织的国内公开招标项目中如果获中标（招标文件编号：），中标金额为：（金额及币别）我们保证按招标文件的规定在收到中标通知书之前，向贵方交纳中标服务费（金额及币别）。</w:t>
      </w:r>
    </w:p>
    <w:p>
      <w:pPr>
        <w:tabs>
          <w:tab w:val="left" w:pos="3690"/>
        </w:tabs>
        <w:spacing w:line="440" w:lineRule="exact"/>
        <w:rPr>
          <w:rFonts w:hint="eastAsia" w:ascii="宋体" w:hAnsi="宋体" w:eastAsia="宋体" w:cs="宋体"/>
          <w:bCs/>
          <w:szCs w:val="21"/>
        </w:rPr>
      </w:pPr>
      <w:r>
        <w:rPr>
          <w:rFonts w:hint="eastAsia" w:ascii="宋体" w:hAnsi="宋体" w:eastAsia="宋体" w:cs="宋体"/>
          <w:bCs/>
          <w:szCs w:val="21"/>
        </w:rPr>
        <w:tab/>
      </w:r>
    </w:p>
    <w:p>
      <w:pPr>
        <w:spacing w:line="440" w:lineRule="exact"/>
        <w:rPr>
          <w:rFonts w:hint="eastAsia" w:ascii="宋体" w:hAnsi="宋体" w:eastAsia="宋体" w:cs="宋体"/>
          <w:bCs/>
          <w:szCs w:val="21"/>
        </w:rPr>
      </w:pPr>
    </w:p>
    <w:p>
      <w:pPr>
        <w:spacing w:line="440" w:lineRule="exact"/>
        <w:rPr>
          <w:rFonts w:hint="eastAsia" w:ascii="宋体" w:hAnsi="宋体" w:eastAsia="宋体" w:cs="宋体"/>
          <w:bCs/>
          <w:szCs w:val="21"/>
        </w:rPr>
      </w:pPr>
      <w:r>
        <w:rPr>
          <w:rFonts w:hint="eastAsia" w:ascii="宋体" w:hAnsi="宋体" w:eastAsia="宋体" w:cs="宋体"/>
          <w:bCs/>
          <w:szCs w:val="21"/>
        </w:rPr>
        <w:t>特此承诺！</w:t>
      </w:r>
    </w:p>
    <w:p>
      <w:pPr>
        <w:spacing w:line="440" w:lineRule="exact"/>
        <w:rPr>
          <w:rFonts w:hint="eastAsia" w:ascii="宋体" w:hAnsi="宋体" w:eastAsia="宋体" w:cs="宋体"/>
          <w:bCs/>
          <w:szCs w:val="21"/>
        </w:rPr>
      </w:pPr>
    </w:p>
    <w:p>
      <w:pPr>
        <w:spacing w:line="440" w:lineRule="exact"/>
        <w:rPr>
          <w:rFonts w:hint="eastAsia" w:ascii="宋体" w:hAnsi="宋体" w:eastAsia="宋体" w:cs="宋体"/>
          <w:bCs/>
          <w:szCs w:val="21"/>
        </w:rPr>
      </w:pPr>
    </w:p>
    <w:p>
      <w:pPr>
        <w:spacing w:line="440" w:lineRule="exact"/>
        <w:rPr>
          <w:rFonts w:hint="eastAsia" w:ascii="宋体" w:hAnsi="宋体" w:eastAsia="宋体" w:cs="宋体"/>
          <w:bCs/>
          <w:szCs w:val="21"/>
        </w:rPr>
      </w:pPr>
      <w:r>
        <w:rPr>
          <w:rFonts w:hint="eastAsia" w:ascii="宋体" w:hAnsi="宋体" w:eastAsia="宋体" w:cs="宋体"/>
          <w:bCs/>
          <w:szCs w:val="21"/>
        </w:rPr>
        <w:t>承诺方法定名称：</w:t>
      </w:r>
    </w:p>
    <w:p>
      <w:pPr>
        <w:spacing w:line="440" w:lineRule="exact"/>
        <w:rPr>
          <w:rFonts w:hint="eastAsia" w:ascii="宋体" w:hAnsi="宋体" w:eastAsia="宋体" w:cs="宋体"/>
          <w:bCs/>
          <w:szCs w:val="21"/>
        </w:rPr>
      </w:pPr>
      <w:r>
        <w:rPr>
          <w:rFonts w:hint="eastAsia" w:ascii="宋体" w:hAnsi="宋体" w:eastAsia="宋体" w:cs="宋体"/>
          <w:bCs/>
          <w:szCs w:val="21"/>
        </w:rPr>
        <w:t>地址：</w:t>
      </w:r>
    </w:p>
    <w:p>
      <w:pPr>
        <w:spacing w:line="440" w:lineRule="exact"/>
        <w:rPr>
          <w:rFonts w:hint="eastAsia" w:ascii="宋体" w:hAnsi="宋体" w:eastAsia="宋体" w:cs="宋体"/>
          <w:bCs/>
          <w:szCs w:val="21"/>
        </w:rPr>
      </w:pPr>
      <w:r>
        <w:rPr>
          <w:rFonts w:hint="eastAsia" w:ascii="宋体" w:hAnsi="宋体" w:eastAsia="宋体" w:cs="宋体"/>
          <w:bCs/>
          <w:szCs w:val="21"/>
        </w:rPr>
        <w:t>电话：</w:t>
      </w:r>
    </w:p>
    <w:p>
      <w:pPr>
        <w:spacing w:line="440" w:lineRule="exact"/>
        <w:rPr>
          <w:rFonts w:hint="eastAsia" w:ascii="宋体" w:hAnsi="宋体" w:eastAsia="宋体" w:cs="宋体"/>
          <w:bCs/>
          <w:szCs w:val="21"/>
        </w:rPr>
      </w:pPr>
      <w:r>
        <w:rPr>
          <w:rFonts w:hint="eastAsia" w:ascii="宋体" w:hAnsi="宋体" w:eastAsia="宋体" w:cs="宋体"/>
          <w:bCs/>
          <w:szCs w:val="21"/>
        </w:rPr>
        <w:t>传真：</w:t>
      </w:r>
    </w:p>
    <w:p>
      <w:pPr>
        <w:spacing w:line="440" w:lineRule="exact"/>
        <w:rPr>
          <w:rFonts w:hint="eastAsia" w:ascii="宋体" w:hAnsi="宋体" w:eastAsia="宋体" w:cs="宋体"/>
          <w:bCs/>
          <w:szCs w:val="21"/>
        </w:rPr>
      </w:pPr>
      <w:r>
        <w:rPr>
          <w:rFonts w:hint="eastAsia" w:ascii="宋体" w:hAnsi="宋体" w:eastAsia="宋体" w:cs="宋体"/>
          <w:bCs/>
          <w:szCs w:val="21"/>
        </w:rPr>
        <w:t>承诺方授权代表签字：</w:t>
      </w:r>
    </w:p>
    <w:p>
      <w:pPr>
        <w:spacing w:line="440" w:lineRule="exact"/>
        <w:rPr>
          <w:rFonts w:hint="eastAsia" w:ascii="宋体" w:hAnsi="宋体" w:eastAsia="宋体" w:cs="宋体"/>
          <w:bCs/>
          <w:szCs w:val="21"/>
        </w:rPr>
      </w:pPr>
      <w:r>
        <w:rPr>
          <w:rFonts w:hint="eastAsia" w:ascii="宋体" w:hAnsi="宋体" w:eastAsia="宋体" w:cs="宋体"/>
          <w:bCs/>
          <w:szCs w:val="21"/>
        </w:rPr>
        <w:t>承诺日期：</w:t>
      </w:r>
    </w:p>
    <w:p>
      <w:pPr>
        <w:pBdr>
          <w:bottom w:val="single" w:color="auto" w:sz="6" w:space="1"/>
        </w:pBdr>
        <w:spacing w:line="440" w:lineRule="exact"/>
        <w:rPr>
          <w:rFonts w:hint="eastAsia" w:ascii="宋体" w:hAnsi="宋体" w:eastAsia="宋体" w:cs="宋体"/>
          <w:bCs/>
          <w:szCs w:val="21"/>
        </w:rPr>
      </w:pPr>
      <w:r>
        <w:rPr>
          <w:rFonts w:hint="eastAsia" w:ascii="宋体" w:hAnsi="宋体" w:eastAsia="宋体" w:cs="宋体"/>
          <w:bCs/>
          <w:szCs w:val="21"/>
        </w:rPr>
        <w:t>承诺方盖章：</w:t>
      </w:r>
    </w:p>
    <w:p>
      <w:pPr>
        <w:pBdr>
          <w:bottom w:val="single" w:color="auto" w:sz="6" w:space="1"/>
        </w:pBdr>
        <w:spacing w:line="440" w:lineRule="exact"/>
        <w:rPr>
          <w:rFonts w:hint="eastAsia" w:ascii="宋体" w:hAnsi="宋体" w:eastAsia="宋体" w:cs="宋体"/>
          <w:bCs/>
          <w:szCs w:val="21"/>
        </w:rPr>
      </w:pPr>
    </w:p>
    <w:p>
      <w:pPr>
        <w:pBdr>
          <w:bottom w:val="single" w:color="auto" w:sz="6" w:space="1"/>
        </w:pBdr>
        <w:spacing w:line="440" w:lineRule="exact"/>
        <w:rPr>
          <w:rFonts w:hint="eastAsia" w:ascii="宋体" w:hAnsi="宋体" w:eastAsia="宋体" w:cs="宋体"/>
          <w:bCs/>
          <w:szCs w:val="21"/>
        </w:rPr>
      </w:pPr>
    </w:p>
    <w:p>
      <w:pPr>
        <w:spacing w:line="440" w:lineRule="exact"/>
        <w:rPr>
          <w:rFonts w:hint="eastAsia" w:ascii="宋体" w:hAnsi="宋体" w:eastAsia="宋体" w:cs="宋体"/>
          <w:bCs/>
          <w:szCs w:val="21"/>
        </w:rPr>
      </w:pPr>
    </w:p>
    <w:p>
      <w:pPr>
        <w:spacing w:line="460" w:lineRule="exact"/>
        <w:ind w:firstLine="420" w:firstLineChars="200"/>
        <w:rPr>
          <w:rFonts w:hint="eastAsia" w:ascii="宋体" w:hAnsi="宋体" w:eastAsia="宋体" w:cs="宋体"/>
          <w:szCs w:val="21"/>
        </w:rPr>
      </w:pPr>
      <w:r>
        <w:rPr>
          <w:rFonts w:hint="eastAsia" w:ascii="宋体" w:hAnsi="宋体" w:eastAsia="宋体" w:cs="宋体"/>
          <w:szCs w:val="21"/>
        </w:rPr>
        <w:t>湖南东君项目管理有限公司</w:t>
      </w:r>
    </w:p>
    <w:p>
      <w:pPr>
        <w:spacing w:line="460" w:lineRule="exact"/>
        <w:ind w:firstLine="420" w:firstLineChars="200"/>
        <w:rPr>
          <w:rFonts w:hint="eastAsia" w:ascii="宋体" w:hAnsi="宋体" w:eastAsia="宋体" w:cs="宋体"/>
          <w:szCs w:val="21"/>
        </w:rPr>
      </w:pPr>
      <w:r>
        <w:rPr>
          <w:rFonts w:hint="eastAsia" w:ascii="宋体" w:hAnsi="宋体" w:eastAsia="宋体" w:cs="宋体"/>
          <w:szCs w:val="21"/>
        </w:rPr>
        <w:t xml:space="preserve">地址：岳阳市岳阳楼区洞庭大道黄金街桃源新村北栋二楼201号102室 </w:t>
      </w:r>
    </w:p>
    <w:p>
      <w:pPr>
        <w:widowControl/>
        <w:spacing w:line="360" w:lineRule="exact"/>
        <w:ind w:firstLine="420" w:firstLineChars="200"/>
        <w:rPr>
          <w:rFonts w:hint="eastAsia" w:ascii="宋体" w:hAnsi="宋体" w:eastAsia="宋体" w:cs="宋体"/>
          <w:szCs w:val="21"/>
          <w:lang w:eastAsia="zh-CN"/>
        </w:rPr>
      </w:pPr>
      <w:r>
        <w:rPr>
          <w:rFonts w:hint="eastAsia" w:ascii="宋体" w:hAnsi="宋体" w:eastAsia="宋体" w:cs="宋体"/>
          <w:szCs w:val="21"/>
        </w:rPr>
        <w:t>联系电话：</w:t>
      </w:r>
      <w:r>
        <w:rPr>
          <w:rFonts w:hint="eastAsia" w:ascii="宋体" w:hAnsi="宋体" w:eastAsia="宋体" w:cs="宋体"/>
          <w:szCs w:val="21"/>
          <w:lang w:eastAsia="zh-CN"/>
        </w:rPr>
        <w:t>13337208715</w:t>
      </w:r>
    </w:p>
    <w:p>
      <w:pPr>
        <w:pStyle w:val="2"/>
        <w:rPr>
          <w:rFonts w:hint="eastAsia" w:ascii="宋体" w:hAnsi="宋体" w:eastAsia="宋体" w:cs="宋体"/>
          <w:szCs w:val="21"/>
        </w:rPr>
      </w:pPr>
    </w:p>
    <w:p>
      <w:pPr>
        <w:pStyle w:val="2"/>
        <w:rPr>
          <w:rFonts w:hint="eastAsia" w:ascii="宋体" w:hAnsi="宋体" w:eastAsia="宋体" w:cs="宋体"/>
          <w:szCs w:val="21"/>
        </w:rPr>
      </w:pPr>
    </w:p>
    <w:p>
      <w:pPr>
        <w:pStyle w:val="2"/>
        <w:rPr>
          <w:rFonts w:hint="eastAsia" w:ascii="宋体" w:hAnsi="宋体" w:eastAsia="宋体" w:cs="宋体"/>
          <w:szCs w:val="21"/>
        </w:rPr>
      </w:pPr>
    </w:p>
    <w:p>
      <w:pPr>
        <w:pStyle w:val="2"/>
        <w:rPr>
          <w:rFonts w:hint="eastAsia" w:ascii="宋体" w:hAnsi="宋体" w:eastAsia="宋体" w:cs="宋体"/>
          <w:szCs w:val="21"/>
        </w:rPr>
      </w:pPr>
    </w:p>
    <w:p>
      <w:pPr>
        <w:pStyle w:val="2"/>
        <w:rPr>
          <w:rFonts w:hint="eastAsia" w:ascii="宋体" w:hAnsi="宋体" w:eastAsia="宋体" w:cs="宋体"/>
          <w:szCs w:val="21"/>
        </w:rPr>
      </w:pPr>
    </w:p>
    <w:p>
      <w:pPr>
        <w:pStyle w:val="2"/>
        <w:rPr>
          <w:rFonts w:hint="eastAsia" w:ascii="宋体" w:hAnsi="宋体" w:eastAsia="宋体" w:cs="宋体"/>
          <w:szCs w:val="21"/>
        </w:rPr>
      </w:pPr>
    </w:p>
    <w:p>
      <w:pPr>
        <w:pStyle w:val="13"/>
        <w:spacing w:before="0" w:beforeAutospacing="0" w:after="0" w:afterAutospacing="0" w:line="440" w:lineRule="exact"/>
        <w:jc w:val="both"/>
        <w:rPr>
          <w:rFonts w:hint="eastAsia" w:ascii="宋体" w:hAnsi="宋体" w:eastAsia="宋体" w:cs="宋体"/>
          <w:b/>
          <w:sz w:val="21"/>
          <w:szCs w:val="21"/>
        </w:rPr>
      </w:pPr>
      <w:r>
        <w:rPr>
          <w:rFonts w:hint="eastAsia" w:ascii="宋体" w:hAnsi="宋体" w:eastAsia="宋体" w:cs="宋体"/>
          <w:b/>
          <w:sz w:val="21"/>
          <w:szCs w:val="21"/>
        </w:rPr>
        <w:t xml:space="preserve">附件10                </w:t>
      </w:r>
      <w:r>
        <w:rPr>
          <w:rFonts w:hint="eastAsia" w:ascii="宋体" w:hAnsi="宋体" w:eastAsia="宋体" w:cs="宋体"/>
          <w:b/>
          <w:sz w:val="21"/>
          <w:szCs w:val="21"/>
          <w:lang w:val="en-US" w:eastAsia="zh-CN"/>
        </w:rPr>
        <w:t xml:space="preserve">          </w:t>
      </w:r>
      <w:r>
        <w:rPr>
          <w:rFonts w:hint="eastAsia" w:ascii="宋体" w:hAnsi="宋体" w:eastAsia="宋体" w:cs="宋体"/>
          <w:b/>
          <w:sz w:val="21"/>
          <w:szCs w:val="21"/>
        </w:rPr>
        <w:t xml:space="preserve">  投标保证金退还申请书</w:t>
      </w:r>
    </w:p>
    <w:p>
      <w:pPr>
        <w:spacing w:line="440" w:lineRule="exact"/>
        <w:jc w:val="center"/>
        <w:rPr>
          <w:rFonts w:hint="eastAsia" w:ascii="宋体" w:hAnsi="宋体" w:eastAsia="宋体" w:cs="宋体"/>
          <w:szCs w:val="21"/>
        </w:rPr>
      </w:pPr>
    </w:p>
    <w:p>
      <w:pPr>
        <w:spacing w:line="440" w:lineRule="exact"/>
        <w:jc w:val="center"/>
        <w:rPr>
          <w:rFonts w:hint="eastAsia" w:ascii="宋体" w:hAnsi="宋体" w:eastAsia="宋体" w:cs="宋体"/>
          <w:szCs w:val="21"/>
        </w:rPr>
      </w:pPr>
    </w:p>
    <w:p>
      <w:pPr>
        <w:spacing w:line="460" w:lineRule="exact"/>
        <w:ind w:firstLine="420" w:firstLineChars="200"/>
        <w:rPr>
          <w:rFonts w:hint="eastAsia" w:ascii="宋体" w:hAnsi="宋体" w:eastAsia="宋体" w:cs="宋体"/>
          <w:b/>
          <w:szCs w:val="21"/>
        </w:rPr>
      </w:pPr>
      <w:r>
        <w:rPr>
          <w:rFonts w:hint="eastAsia" w:ascii="宋体" w:hAnsi="宋体" w:eastAsia="宋体" w:cs="宋体"/>
          <w:szCs w:val="21"/>
        </w:rPr>
        <w:t>湖南东君项目管理有限公司</w:t>
      </w:r>
      <w:r>
        <w:rPr>
          <w:rFonts w:hint="eastAsia" w:ascii="宋体" w:hAnsi="宋体" w:eastAsia="宋体" w:cs="宋体"/>
          <w:b/>
          <w:szCs w:val="21"/>
        </w:rPr>
        <w:t>：</w:t>
      </w:r>
    </w:p>
    <w:p>
      <w:pPr>
        <w:spacing w:line="440" w:lineRule="exact"/>
        <w:ind w:firstLine="464"/>
        <w:rPr>
          <w:rFonts w:hint="eastAsia" w:ascii="宋体" w:hAnsi="宋体" w:eastAsia="宋体" w:cs="宋体"/>
          <w:szCs w:val="21"/>
        </w:rPr>
      </w:pPr>
      <w:r>
        <w:rPr>
          <w:rFonts w:hint="eastAsia" w:ascii="宋体" w:hAnsi="宋体" w:eastAsia="宋体" w:cs="宋体"/>
          <w:szCs w:val="21"/>
        </w:rPr>
        <w:t>我方为项目（招标编号：）投标提交的投标保证金，按招标文件规定退还时请划入下列账户（必须与汇款帐户一致，否则不予办理）：</w:t>
      </w:r>
    </w:p>
    <w:tbl>
      <w:tblPr>
        <w:tblStyle w:val="15"/>
        <w:tblW w:w="9238" w:type="dxa"/>
        <w:tblInd w:w="108" w:type="dxa"/>
        <w:tblLayout w:type="fixed"/>
        <w:tblCellMar>
          <w:top w:w="0" w:type="dxa"/>
          <w:left w:w="108" w:type="dxa"/>
          <w:bottom w:w="0" w:type="dxa"/>
          <w:right w:w="108" w:type="dxa"/>
        </w:tblCellMar>
      </w:tblPr>
      <w:tblGrid>
        <w:gridCol w:w="1857"/>
        <w:gridCol w:w="3367"/>
        <w:gridCol w:w="1736"/>
        <w:gridCol w:w="2278"/>
      </w:tblGrid>
      <w:tr>
        <w:tblPrEx>
          <w:tblCellMar>
            <w:top w:w="0" w:type="dxa"/>
            <w:left w:w="108" w:type="dxa"/>
            <w:bottom w:w="0" w:type="dxa"/>
            <w:right w:w="108" w:type="dxa"/>
          </w:tblCellMar>
        </w:tblPrEx>
        <w:tc>
          <w:tcPr>
            <w:tcW w:w="1857" w:type="dxa"/>
            <w:tcBorders>
              <w:top w:val="single" w:color="000000" w:sz="4" w:space="0"/>
              <w:left w:val="single" w:color="000000" w:sz="4" w:space="0"/>
              <w:bottom w:val="single" w:color="000000" w:sz="4" w:space="0"/>
            </w:tcBorders>
            <w:vAlign w:val="center"/>
          </w:tcPr>
          <w:p>
            <w:pPr>
              <w:snapToGrid w:val="0"/>
              <w:spacing w:line="440" w:lineRule="exact"/>
              <w:jc w:val="center"/>
              <w:rPr>
                <w:rFonts w:hint="eastAsia" w:ascii="宋体" w:hAnsi="宋体" w:eastAsia="宋体" w:cs="宋体"/>
                <w:szCs w:val="21"/>
              </w:rPr>
            </w:pPr>
            <w:r>
              <w:rPr>
                <w:rFonts w:hint="eastAsia" w:ascii="宋体" w:hAnsi="宋体" w:eastAsia="宋体" w:cs="宋体"/>
                <w:szCs w:val="21"/>
              </w:rPr>
              <w:t>收款单位名称</w:t>
            </w:r>
          </w:p>
        </w:tc>
        <w:tc>
          <w:tcPr>
            <w:tcW w:w="7381"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jc w:val="center"/>
              <w:rPr>
                <w:rFonts w:hint="eastAsia" w:ascii="宋体" w:hAnsi="宋体" w:eastAsia="宋体" w:cs="宋体"/>
                <w:szCs w:val="21"/>
              </w:rPr>
            </w:pPr>
          </w:p>
        </w:tc>
      </w:tr>
      <w:tr>
        <w:tblPrEx>
          <w:tblCellMar>
            <w:top w:w="0" w:type="dxa"/>
            <w:left w:w="108" w:type="dxa"/>
            <w:bottom w:w="0" w:type="dxa"/>
            <w:right w:w="108" w:type="dxa"/>
          </w:tblCellMar>
        </w:tblPrEx>
        <w:tc>
          <w:tcPr>
            <w:tcW w:w="1857" w:type="dxa"/>
            <w:tcBorders>
              <w:top w:val="single" w:color="000000" w:sz="4" w:space="0"/>
              <w:left w:val="single" w:color="000000" w:sz="4" w:space="0"/>
              <w:bottom w:val="single" w:color="000000" w:sz="4" w:space="0"/>
            </w:tcBorders>
            <w:vAlign w:val="center"/>
          </w:tcPr>
          <w:p>
            <w:pPr>
              <w:snapToGrid w:val="0"/>
              <w:spacing w:line="440" w:lineRule="exact"/>
              <w:jc w:val="center"/>
              <w:rPr>
                <w:rFonts w:hint="eastAsia" w:ascii="宋体" w:hAnsi="宋体" w:eastAsia="宋体" w:cs="宋体"/>
                <w:szCs w:val="21"/>
              </w:rPr>
            </w:pPr>
            <w:r>
              <w:rPr>
                <w:rFonts w:hint="eastAsia" w:ascii="宋体" w:hAnsi="宋体" w:eastAsia="宋体" w:cs="宋体"/>
                <w:szCs w:val="21"/>
              </w:rPr>
              <w:t>开户银行</w:t>
            </w:r>
          </w:p>
        </w:tc>
        <w:tc>
          <w:tcPr>
            <w:tcW w:w="3367" w:type="dxa"/>
            <w:tcBorders>
              <w:top w:val="single" w:color="000000" w:sz="4" w:space="0"/>
              <w:left w:val="single" w:color="000000" w:sz="4" w:space="0"/>
              <w:bottom w:val="single" w:color="000000" w:sz="4" w:space="0"/>
            </w:tcBorders>
            <w:vAlign w:val="center"/>
          </w:tcPr>
          <w:p>
            <w:pPr>
              <w:snapToGrid w:val="0"/>
              <w:spacing w:line="440" w:lineRule="exact"/>
              <w:jc w:val="center"/>
              <w:rPr>
                <w:rFonts w:hint="eastAsia" w:ascii="宋体" w:hAnsi="宋体" w:eastAsia="宋体" w:cs="宋体"/>
                <w:szCs w:val="21"/>
              </w:rPr>
            </w:pPr>
          </w:p>
        </w:tc>
        <w:tc>
          <w:tcPr>
            <w:tcW w:w="1736" w:type="dxa"/>
            <w:tcBorders>
              <w:top w:val="single" w:color="000000" w:sz="4" w:space="0"/>
              <w:left w:val="single" w:color="000000" w:sz="4" w:space="0"/>
              <w:bottom w:val="single" w:color="000000" w:sz="4" w:space="0"/>
            </w:tcBorders>
            <w:vAlign w:val="center"/>
          </w:tcPr>
          <w:p>
            <w:pPr>
              <w:snapToGrid w:val="0"/>
              <w:spacing w:line="440" w:lineRule="exact"/>
              <w:jc w:val="center"/>
              <w:rPr>
                <w:rFonts w:hint="eastAsia" w:ascii="宋体" w:hAnsi="宋体" w:eastAsia="宋体" w:cs="宋体"/>
                <w:szCs w:val="21"/>
              </w:rPr>
            </w:pPr>
            <w:r>
              <w:rPr>
                <w:rFonts w:hint="eastAsia" w:ascii="宋体" w:hAnsi="宋体" w:eastAsia="宋体" w:cs="宋体"/>
                <w:szCs w:val="21"/>
              </w:rPr>
              <w:t>汇入地点</w:t>
            </w:r>
          </w:p>
        </w:tc>
        <w:tc>
          <w:tcPr>
            <w:tcW w:w="2278"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rPr>
                <w:rFonts w:hint="eastAsia" w:ascii="宋体" w:hAnsi="宋体" w:eastAsia="宋体" w:cs="宋体"/>
                <w:szCs w:val="21"/>
              </w:rPr>
            </w:pPr>
          </w:p>
        </w:tc>
      </w:tr>
      <w:tr>
        <w:tblPrEx>
          <w:tblCellMar>
            <w:top w:w="0" w:type="dxa"/>
            <w:left w:w="108" w:type="dxa"/>
            <w:bottom w:w="0" w:type="dxa"/>
            <w:right w:w="108" w:type="dxa"/>
          </w:tblCellMar>
        </w:tblPrEx>
        <w:tc>
          <w:tcPr>
            <w:tcW w:w="1857" w:type="dxa"/>
            <w:tcBorders>
              <w:top w:val="single" w:color="000000" w:sz="4" w:space="0"/>
              <w:left w:val="single" w:color="000000" w:sz="4" w:space="0"/>
              <w:bottom w:val="single" w:color="000000" w:sz="4" w:space="0"/>
            </w:tcBorders>
            <w:vAlign w:val="center"/>
          </w:tcPr>
          <w:p>
            <w:pPr>
              <w:snapToGrid w:val="0"/>
              <w:spacing w:line="440" w:lineRule="exact"/>
              <w:jc w:val="center"/>
              <w:rPr>
                <w:rFonts w:hint="eastAsia" w:ascii="宋体" w:hAnsi="宋体" w:eastAsia="宋体" w:cs="宋体"/>
                <w:szCs w:val="21"/>
              </w:rPr>
            </w:pPr>
            <w:r>
              <w:rPr>
                <w:rFonts w:hint="eastAsia" w:ascii="宋体" w:hAnsi="宋体" w:eastAsia="宋体" w:cs="宋体"/>
                <w:szCs w:val="21"/>
              </w:rPr>
              <w:t>账　号</w:t>
            </w:r>
          </w:p>
        </w:tc>
        <w:tc>
          <w:tcPr>
            <w:tcW w:w="7381"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jc w:val="center"/>
              <w:rPr>
                <w:rFonts w:hint="eastAsia" w:ascii="宋体" w:hAnsi="宋体" w:eastAsia="宋体" w:cs="宋体"/>
                <w:szCs w:val="21"/>
              </w:rPr>
            </w:pPr>
          </w:p>
        </w:tc>
      </w:tr>
      <w:tr>
        <w:tblPrEx>
          <w:tblCellMar>
            <w:top w:w="0" w:type="dxa"/>
            <w:left w:w="108" w:type="dxa"/>
            <w:bottom w:w="0" w:type="dxa"/>
            <w:right w:w="108" w:type="dxa"/>
          </w:tblCellMar>
        </w:tblPrEx>
        <w:tc>
          <w:tcPr>
            <w:tcW w:w="1857" w:type="dxa"/>
            <w:tcBorders>
              <w:top w:val="single" w:color="000000" w:sz="4" w:space="0"/>
              <w:left w:val="single" w:color="000000" w:sz="4" w:space="0"/>
              <w:bottom w:val="single" w:color="000000" w:sz="4" w:space="0"/>
            </w:tcBorders>
            <w:vAlign w:val="center"/>
          </w:tcPr>
          <w:p>
            <w:pPr>
              <w:snapToGrid w:val="0"/>
              <w:spacing w:line="440" w:lineRule="exact"/>
              <w:jc w:val="center"/>
              <w:rPr>
                <w:rFonts w:hint="eastAsia" w:ascii="宋体" w:hAnsi="宋体" w:eastAsia="宋体" w:cs="宋体"/>
                <w:szCs w:val="21"/>
              </w:rPr>
            </w:pPr>
            <w:r>
              <w:rPr>
                <w:rFonts w:hint="eastAsia" w:ascii="宋体" w:hAnsi="宋体" w:eastAsia="宋体" w:cs="宋体"/>
                <w:szCs w:val="21"/>
              </w:rPr>
              <w:t>联系人</w:t>
            </w:r>
          </w:p>
        </w:tc>
        <w:tc>
          <w:tcPr>
            <w:tcW w:w="3367" w:type="dxa"/>
            <w:tcBorders>
              <w:top w:val="single" w:color="000000" w:sz="4" w:space="0"/>
              <w:left w:val="single" w:color="000000" w:sz="4" w:space="0"/>
              <w:bottom w:val="single" w:color="000000" w:sz="4" w:space="0"/>
            </w:tcBorders>
            <w:vAlign w:val="center"/>
          </w:tcPr>
          <w:p>
            <w:pPr>
              <w:snapToGrid w:val="0"/>
              <w:spacing w:line="440" w:lineRule="exact"/>
              <w:jc w:val="center"/>
              <w:rPr>
                <w:rFonts w:hint="eastAsia" w:ascii="宋体" w:hAnsi="宋体" w:eastAsia="宋体" w:cs="宋体"/>
                <w:szCs w:val="21"/>
              </w:rPr>
            </w:pPr>
          </w:p>
        </w:tc>
        <w:tc>
          <w:tcPr>
            <w:tcW w:w="1736" w:type="dxa"/>
            <w:tcBorders>
              <w:top w:val="single" w:color="000000" w:sz="4" w:space="0"/>
              <w:left w:val="single" w:color="000000" w:sz="4" w:space="0"/>
              <w:bottom w:val="single" w:color="000000" w:sz="4" w:space="0"/>
            </w:tcBorders>
            <w:vAlign w:val="center"/>
          </w:tcPr>
          <w:p>
            <w:pPr>
              <w:snapToGrid w:val="0"/>
              <w:spacing w:line="440" w:lineRule="exact"/>
              <w:jc w:val="center"/>
              <w:rPr>
                <w:rFonts w:hint="eastAsia" w:ascii="宋体" w:hAnsi="宋体" w:eastAsia="宋体" w:cs="宋体"/>
                <w:szCs w:val="21"/>
              </w:rPr>
            </w:pPr>
            <w:r>
              <w:rPr>
                <w:rFonts w:hint="eastAsia" w:ascii="宋体" w:hAnsi="宋体" w:eastAsia="宋体" w:cs="宋体"/>
                <w:szCs w:val="21"/>
              </w:rPr>
              <w:t>联系电话</w:t>
            </w:r>
          </w:p>
        </w:tc>
        <w:tc>
          <w:tcPr>
            <w:tcW w:w="2278"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rPr>
                <w:rFonts w:hint="eastAsia" w:ascii="宋体" w:hAnsi="宋体" w:eastAsia="宋体" w:cs="宋体"/>
                <w:szCs w:val="21"/>
              </w:rPr>
            </w:pPr>
          </w:p>
        </w:tc>
      </w:tr>
    </w:tbl>
    <w:p>
      <w:pPr>
        <w:spacing w:line="440" w:lineRule="exact"/>
        <w:ind w:firstLine="464"/>
        <w:rPr>
          <w:rFonts w:hint="eastAsia" w:ascii="宋体" w:hAnsi="宋体" w:eastAsia="宋体" w:cs="宋体"/>
          <w:szCs w:val="21"/>
        </w:rPr>
      </w:pPr>
    </w:p>
    <w:p>
      <w:pPr>
        <w:spacing w:line="440" w:lineRule="exact"/>
        <w:ind w:firstLine="450"/>
        <w:rPr>
          <w:rFonts w:hint="eastAsia" w:ascii="宋体" w:hAnsi="宋体" w:eastAsia="宋体" w:cs="宋体"/>
          <w:szCs w:val="21"/>
        </w:rPr>
      </w:pPr>
      <w:r>
        <w:rPr>
          <w:rFonts w:hint="eastAsia" w:ascii="宋体" w:hAnsi="宋体" w:eastAsia="宋体" w:cs="宋体"/>
          <w:szCs w:val="21"/>
        </w:rPr>
        <w:t>若因账户信息有误或未及时将账户信息变更通知贵方，我方自行承担一切后果。</w:t>
      </w:r>
    </w:p>
    <w:p>
      <w:pPr>
        <w:spacing w:line="440" w:lineRule="exact"/>
        <w:ind w:firstLine="450"/>
        <w:rPr>
          <w:rFonts w:hint="eastAsia" w:ascii="宋体" w:hAnsi="宋体" w:eastAsia="宋体" w:cs="宋体"/>
          <w:b/>
          <w:szCs w:val="21"/>
        </w:rPr>
      </w:pPr>
      <w:r>
        <w:rPr>
          <w:rFonts w:hint="eastAsia" w:ascii="宋体" w:hAnsi="宋体" w:eastAsia="宋体" w:cs="宋体"/>
          <w:b/>
          <w:szCs w:val="21"/>
        </w:rPr>
        <w:t>（</w:t>
      </w:r>
      <w:r>
        <w:rPr>
          <w:rFonts w:hint="eastAsia" w:ascii="宋体" w:hAnsi="宋体" w:eastAsia="宋体" w:cs="宋体"/>
          <w:b/>
          <w:szCs w:val="21"/>
          <w:lang w:val="en-US" w:eastAsia="zh-CN"/>
        </w:rPr>
        <w:t>本项目不作要求</w:t>
      </w:r>
      <w:r>
        <w:rPr>
          <w:rFonts w:hint="eastAsia" w:ascii="宋体" w:hAnsi="宋体" w:eastAsia="宋体" w:cs="宋体"/>
          <w:b/>
          <w:szCs w:val="21"/>
        </w:rPr>
        <w:t>）</w:t>
      </w:r>
    </w:p>
    <w:p>
      <w:pPr>
        <w:spacing w:line="440" w:lineRule="exact"/>
        <w:ind w:firstLine="450"/>
        <w:rPr>
          <w:rFonts w:hint="eastAsia" w:ascii="宋体" w:hAnsi="宋体" w:eastAsia="宋体" w:cs="宋体"/>
          <w:szCs w:val="21"/>
        </w:rPr>
      </w:pPr>
    </w:p>
    <w:p>
      <w:pPr>
        <w:spacing w:line="440" w:lineRule="exact"/>
        <w:ind w:firstLine="450"/>
        <w:rPr>
          <w:rFonts w:hint="eastAsia" w:ascii="宋体" w:hAnsi="宋体" w:eastAsia="宋体" w:cs="宋体"/>
          <w:szCs w:val="21"/>
        </w:rPr>
      </w:pPr>
    </w:p>
    <w:p>
      <w:pPr>
        <w:spacing w:line="440" w:lineRule="exact"/>
        <w:ind w:firstLine="464"/>
        <w:rPr>
          <w:rFonts w:hint="eastAsia" w:ascii="宋体" w:hAnsi="宋体" w:eastAsia="宋体" w:cs="宋体"/>
          <w:szCs w:val="21"/>
        </w:rPr>
      </w:pPr>
      <w:r>
        <w:rPr>
          <w:rFonts w:hint="eastAsia" w:ascii="宋体" w:hAnsi="宋体" w:eastAsia="宋体" w:cs="宋体"/>
          <w:szCs w:val="21"/>
        </w:rPr>
        <w:t>投标人名称（加盖公章）：</w:t>
      </w:r>
    </w:p>
    <w:p>
      <w:pPr>
        <w:spacing w:line="440" w:lineRule="exact"/>
        <w:ind w:firstLine="464"/>
        <w:rPr>
          <w:rFonts w:hint="eastAsia" w:ascii="宋体" w:hAnsi="宋体" w:eastAsia="宋体" w:cs="宋体"/>
          <w:szCs w:val="21"/>
        </w:rPr>
      </w:pPr>
      <w:r>
        <w:rPr>
          <w:rFonts w:hint="eastAsia" w:ascii="宋体" w:hAnsi="宋体" w:eastAsia="宋体" w:cs="宋体"/>
          <w:szCs w:val="21"/>
        </w:rPr>
        <w:t>地址：</w:t>
      </w:r>
    </w:p>
    <w:p>
      <w:pPr>
        <w:spacing w:line="440" w:lineRule="exact"/>
        <w:ind w:firstLine="464"/>
        <w:rPr>
          <w:rFonts w:hint="eastAsia" w:ascii="宋体" w:hAnsi="宋体" w:eastAsia="宋体" w:cs="宋体"/>
          <w:szCs w:val="21"/>
        </w:rPr>
      </w:pPr>
      <w:r>
        <w:rPr>
          <w:rFonts w:hint="eastAsia" w:ascii="宋体" w:hAnsi="宋体" w:eastAsia="宋体" w:cs="宋体"/>
          <w:szCs w:val="21"/>
        </w:rPr>
        <w:t>邮编：</w:t>
      </w:r>
    </w:p>
    <w:p>
      <w:pPr>
        <w:spacing w:line="440" w:lineRule="exact"/>
        <w:ind w:firstLine="464"/>
        <w:rPr>
          <w:rFonts w:hint="eastAsia" w:ascii="宋体" w:hAnsi="宋体" w:eastAsia="宋体" w:cs="宋体"/>
          <w:szCs w:val="21"/>
        </w:rPr>
      </w:pPr>
      <w:r>
        <w:rPr>
          <w:rFonts w:hint="eastAsia" w:ascii="宋体" w:hAnsi="宋体" w:eastAsia="宋体" w:cs="宋体"/>
          <w:szCs w:val="21"/>
        </w:rPr>
        <w:t>投标人法定代表人或其授权的委托代理人签字：</w:t>
      </w:r>
    </w:p>
    <w:p>
      <w:pPr>
        <w:spacing w:line="440" w:lineRule="exact"/>
        <w:ind w:firstLine="464"/>
        <w:rPr>
          <w:rFonts w:hint="eastAsia" w:ascii="宋体" w:hAnsi="宋体" w:eastAsia="宋体" w:cs="宋体"/>
          <w:szCs w:val="21"/>
        </w:rPr>
      </w:pPr>
      <w:r>
        <w:rPr>
          <w:rFonts w:hint="eastAsia" w:ascii="宋体" w:hAnsi="宋体" w:eastAsia="宋体" w:cs="宋体"/>
          <w:szCs w:val="21"/>
        </w:rPr>
        <w:t>联系电话：</w:t>
      </w:r>
    </w:p>
    <w:p>
      <w:pPr>
        <w:spacing w:line="440" w:lineRule="exact"/>
        <w:ind w:firstLine="464"/>
        <w:rPr>
          <w:rFonts w:hint="eastAsia" w:ascii="宋体" w:hAnsi="宋体" w:eastAsia="宋体" w:cs="宋体"/>
          <w:szCs w:val="21"/>
        </w:rPr>
      </w:pPr>
      <w:r>
        <w:rPr>
          <w:rFonts w:hint="eastAsia" w:ascii="宋体" w:hAnsi="宋体" w:eastAsia="宋体" w:cs="宋体"/>
          <w:szCs w:val="21"/>
        </w:rPr>
        <w:t>日期：</w:t>
      </w:r>
    </w:p>
    <w:p>
      <w:pPr>
        <w:spacing w:line="440" w:lineRule="exact"/>
        <w:ind w:firstLine="450"/>
        <w:rPr>
          <w:rFonts w:hint="eastAsia" w:ascii="宋体" w:hAnsi="宋体" w:eastAsia="宋体" w:cs="宋体"/>
          <w:szCs w:val="21"/>
        </w:rPr>
      </w:pPr>
    </w:p>
    <w:p>
      <w:pPr>
        <w:spacing w:line="440" w:lineRule="exact"/>
        <w:rPr>
          <w:rFonts w:hint="eastAsia" w:ascii="宋体" w:hAnsi="宋体" w:eastAsia="宋体" w:cs="宋体"/>
          <w:b/>
          <w:szCs w:val="21"/>
        </w:rPr>
      </w:pPr>
    </w:p>
    <w:p>
      <w:pPr>
        <w:pStyle w:val="4"/>
        <w:rPr>
          <w:rFonts w:hint="eastAsia" w:ascii="宋体" w:hAnsi="宋体" w:eastAsia="宋体" w:cs="宋体"/>
          <w:sz w:val="21"/>
          <w:szCs w:val="21"/>
        </w:rPr>
      </w:pPr>
    </w:p>
    <w:p>
      <w:pPr>
        <w:spacing w:line="440" w:lineRule="exact"/>
        <w:rPr>
          <w:rFonts w:hint="eastAsia" w:ascii="宋体" w:hAnsi="宋体" w:eastAsia="宋体" w:cs="宋体"/>
          <w:b/>
          <w:szCs w:val="21"/>
        </w:rPr>
      </w:pPr>
    </w:p>
    <w:p>
      <w:pPr>
        <w:pStyle w:val="2"/>
        <w:rPr>
          <w:rFonts w:hint="eastAsia" w:ascii="宋体" w:hAnsi="宋体" w:eastAsia="宋体" w:cs="宋体"/>
          <w:b/>
          <w:szCs w:val="21"/>
        </w:rPr>
      </w:pPr>
    </w:p>
    <w:p>
      <w:pPr>
        <w:pStyle w:val="2"/>
        <w:rPr>
          <w:rFonts w:hint="eastAsia" w:ascii="宋体" w:hAnsi="宋体" w:eastAsia="宋体" w:cs="宋体"/>
          <w:b/>
          <w:szCs w:val="21"/>
        </w:rPr>
      </w:pPr>
    </w:p>
    <w:p>
      <w:pPr>
        <w:pStyle w:val="2"/>
        <w:rPr>
          <w:rFonts w:hint="eastAsia" w:ascii="宋体" w:hAnsi="宋体" w:eastAsia="宋体" w:cs="宋体"/>
          <w:b/>
          <w:szCs w:val="21"/>
        </w:rPr>
      </w:pPr>
    </w:p>
    <w:p>
      <w:pPr>
        <w:pStyle w:val="2"/>
        <w:rPr>
          <w:rFonts w:hint="eastAsia" w:ascii="宋体" w:hAnsi="宋体" w:eastAsia="宋体" w:cs="宋体"/>
          <w:b/>
          <w:szCs w:val="21"/>
        </w:rPr>
      </w:pPr>
    </w:p>
    <w:p>
      <w:pPr>
        <w:pStyle w:val="2"/>
        <w:rPr>
          <w:rFonts w:hint="eastAsia" w:ascii="宋体" w:hAnsi="宋体" w:eastAsia="宋体" w:cs="宋体"/>
          <w:b/>
          <w:szCs w:val="21"/>
        </w:rPr>
      </w:pPr>
    </w:p>
    <w:p>
      <w:pPr>
        <w:pStyle w:val="2"/>
        <w:rPr>
          <w:rFonts w:hint="eastAsia" w:ascii="宋体" w:hAnsi="宋体" w:eastAsia="宋体" w:cs="宋体"/>
          <w:b/>
          <w:szCs w:val="21"/>
        </w:rPr>
      </w:pPr>
    </w:p>
    <w:p>
      <w:pPr>
        <w:spacing w:line="440" w:lineRule="exact"/>
        <w:rPr>
          <w:rFonts w:hint="eastAsia" w:ascii="宋体" w:hAnsi="宋体" w:eastAsia="宋体" w:cs="宋体"/>
          <w:b/>
          <w:sz w:val="28"/>
          <w:szCs w:val="28"/>
        </w:rPr>
      </w:pPr>
      <w:r>
        <w:rPr>
          <w:rFonts w:hint="eastAsia" w:ascii="宋体" w:hAnsi="宋体" w:eastAsia="宋体" w:cs="宋体"/>
          <w:b/>
          <w:szCs w:val="21"/>
        </w:rPr>
        <w:t xml:space="preserve">附件11               </w:t>
      </w:r>
      <w:r>
        <w:rPr>
          <w:rFonts w:hint="eastAsia" w:ascii="宋体" w:hAnsi="宋体" w:eastAsia="宋体" w:cs="宋体"/>
          <w:b/>
          <w:sz w:val="28"/>
          <w:szCs w:val="28"/>
        </w:rPr>
        <w:t xml:space="preserve">       </w:t>
      </w:r>
      <w:r>
        <w:rPr>
          <w:rFonts w:hint="eastAsia" w:ascii="宋体" w:hAnsi="宋体" w:eastAsia="宋体" w:cs="宋体"/>
          <w:b/>
          <w:szCs w:val="21"/>
        </w:rPr>
        <w:t>投标人资质证书以及其他资质</w:t>
      </w:r>
    </w:p>
    <w:p>
      <w:pPr>
        <w:spacing w:line="440" w:lineRule="exact"/>
        <w:rPr>
          <w:rFonts w:hint="eastAsia" w:ascii="宋体" w:hAnsi="宋体" w:eastAsia="宋体" w:cs="宋体"/>
          <w:b/>
          <w:szCs w:val="21"/>
        </w:rPr>
      </w:pPr>
      <w:r>
        <w:rPr>
          <w:rFonts w:hint="eastAsia" w:ascii="宋体" w:hAnsi="宋体" w:eastAsia="宋体" w:cs="宋体"/>
          <w:b/>
          <w:szCs w:val="21"/>
        </w:rPr>
        <w:br w:type="page"/>
      </w:r>
    </w:p>
    <w:p>
      <w:pPr>
        <w:spacing w:line="440" w:lineRule="exact"/>
        <w:rPr>
          <w:rFonts w:hint="eastAsia" w:ascii="宋体" w:hAnsi="宋体" w:eastAsia="宋体" w:cs="宋体"/>
          <w:b/>
          <w:sz w:val="28"/>
          <w:szCs w:val="28"/>
        </w:rPr>
      </w:pPr>
      <w:r>
        <w:rPr>
          <w:rFonts w:hint="eastAsia" w:ascii="宋体" w:hAnsi="宋体" w:eastAsia="宋体" w:cs="宋体"/>
          <w:b/>
          <w:szCs w:val="21"/>
        </w:rPr>
        <w:t xml:space="preserve">附件12                     </w:t>
      </w:r>
      <w:r>
        <w:rPr>
          <w:rFonts w:hint="eastAsia" w:ascii="宋体" w:hAnsi="宋体" w:eastAsia="宋体" w:cs="宋体"/>
          <w:b/>
          <w:sz w:val="28"/>
          <w:szCs w:val="28"/>
        </w:rPr>
        <w:t xml:space="preserve"> </w:t>
      </w:r>
      <w:r>
        <w:rPr>
          <w:rFonts w:hint="eastAsia" w:ascii="宋体" w:hAnsi="宋体" w:eastAsia="宋体" w:cs="宋体"/>
          <w:b/>
          <w:szCs w:val="21"/>
        </w:rPr>
        <w:t>施工组织设计及其他资料</w:t>
      </w:r>
    </w:p>
    <w:p>
      <w:pPr>
        <w:spacing w:line="360" w:lineRule="auto"/>
        <w:ind w:right="23" w:rightChars="11" w:firstLine="420" w:firstLineChars="200"/>
        <w:rPr>
          <w:rFonts w:hint="eastAsia" w:ascii="宋体" w:hAnsi="宋体" w:eastAsia="宋体" w:cs="宋体"/>
          <w:szCs w:val="21"/>
        </w:rPr>
      </w:pPr>
    </w:p>
    <w:p>
      <w:pPr>
        <w:spacing w:line="360" w:lineRule="auto"/>
        <w:ind w:right="23" w:rightChars="11" w:firstLine="420" w:firstLineChars="200"/>
        <w:rPr>
          <w:rFonts w:hint="eastAsia" w:ascii="宋体" w:hAnsi="宋体" w:eastAsia="宋体" w:cs="宋体"/>
          <w:szCs w:val="21"/>
        </w:rPr>
      </w:pPr>
      <w:r>
        <w:rPr>
          <w:rFonts w:hint="eastAsia" w:ascii="宋体" w:hAnsi="宋体" w:eastAsia="宋体" w:cs="宋体"/>
          <w:szCs w:val="21"/>
        </w:rPr>
        <w:t>《施工组织设计》技术文件应包括的内容（不限于以下内容、可自行增减，格式自拟）：</w:t>
      </w:r>
    </w:p>
    <w:p>
      <w:pPr>
        <w:numPr>
          <w:ilvl w:val="0"/>
          <w:numId w:val="4"/>
        </w:numPr>
        <w:spacing w:beforeLines="50"/>
        <w:ind w:leftChars="0"/>
        <w:jc w:val="left"/>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 xml:space="preserve">工程概况 </w:t>
      </w:r>
    </w:p>
    <w:p>
      <w:pPr>
        <w:numPr>
          <w:ilvl w:val="0"/>
          <w:numId w:val="4"/>
        </w:numPr>
        <w:spacing w:beforeLines="50"/>
        <w:ind w:leftChars="0"/>
        <w:jc w:val="left"/>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编制依据</w:t>
      </w:r>
    </w:p>
    <w:p>
      <w:pPr>
        <w:numPr>
          <w:ilvl w:val="0"/>
          <w:numId w:val="4"/>
        </w:numPr>
        <w:spacing w:beforeLines="50"/>
        <w:ind w:leftChars="0"/>
        <w:jc w:val="left"/>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施工平面布置</w:t>
      </w:r>
    </w:p>
    <w:p>
      <w:pPr>
        <w:numPr>
          <w:ilvl w:val="0"/>
          <w:numId w:val="4"/>
        </w:numPr>
        <w:spacing w:beforeLines="50"/>
        <w:ind w:leftChars="0"/>
        <w:jc w:val="left"/>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 xml:space="preserve">工程进度计划 </w:t>
      </w:r>
    </w:p>
    <w:p>
      <w:pPr>
        <w:numPr>
          <w:ilvl w:val="0"/>
          <w:numId w:val="4"/>
        </w:numPr>
        <w:spacing w:beforeLines="50"/>
        <w:ind w:leftChars="0"/>
        <w:jc w:val="left"/>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 xml:space="preserve">资源配置计划 </w:t>
      </w:r>
    </w:p>
    <w:p>
      <w:pPr>
        <w:numPr>
          <w:ilvl w:val="0"/>
          <w:numId w:val="4"/>
        </w:numPr>
        <w:spacing w:beforeLines="50"/>
        <w:ind w:leftChars="0"/>
        <w:jc w:val="left"/>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质量管理体系与措施</w:t>
      </w:r>
    </w:p>
    <w:p>
      <w:pPr>
        <w:numPr>
          <w:ilvl w:val="0"/>
          <w:numId w:val="4"/>
        </w:numPr>
        <w:spacing w:beforeLines="50"/>
        <w:ind w:leftChars="0"/>
        <w:jc w:val="left"/>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 xml:space="preserve">安全管理体系与措施 </w:t>
      </w:r>
    </w:p>
    <w:p>
      <w:pPr>
        <w:numPr>
          <w:ilvl w:val="0"/>
          <w:numId w:val="4"/>
        </w:numPr>
        <w:spacing w:beforeLines="50"/>
        <w:ind w:leftChars="0"/>
        <w:jc w:val="left"/>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 xml:space="preserve">文明施工及环境保护管理体系与措施 </w:t>
      </w:r>
    </w:p>
    <w:p>
      <w:pPr>
        <w:numPr>
          <w:ilvl w:val="0"/>
          <w:numId w:val="4"/>
        </w:numPr>
        <w:spacing w:beforeLines="50"/>
        <w:ind w:leftChars="0"/>
        <w:jc w:val="left"/>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应急管理预案</w:t>
      </w:r>
    </w:p>
    <w:p>
      <w:pPr>
        <w:spacing w:line="360" w:lineRule="auto"/>
        <w:rPr>
          <w:rFonts w:hint="eastAsia" w:ascii="宋体" w:hAnsi="宋体" w:eastAsia="宋体" w:cs="宋体"/>
          <w:szCs w:val="21"/>
        </w:rPr>
      </w:pPr>
    </w:p>
    <w:p>
      <w:pPr>
        <w:spacing w:line="440" w:lineRule="exact"/>
        <w:ind w:firstLine="464"/>
        <w:rPr>
          <w:rFonts w:hint="eastAsia" w:ascii="宋体" w:hAnsi="宋体" w:eastAsia="宋体" w:cs="宋体"/>
          <w:szCs w:val="21"/>
        </w:rPr>
      </w:pPr>
      <w:bookmarkStart w:id="339" w:name="_Toc18001306"/>
      <w:r>
        <w:rPr>
          <w:rFonts w:hint="eastAsia" w:ascii="宋体" w:hAnsi="宋体" w:eastAsia="宋体" w:cs="宋体"/>
          <w:szCs w:val="21"/>
        </w:rPr>
        <w:t>投标人名称（加盖公章）：</w:t>
      </w:r>
    </w:p>
    <w:p>
      <w:pPr>
        <w:spacing w:line="440" w:lineRule="exact"/>
        <w:ind w:firstLine="464"/>
        <w:rPr>
          <w:rFonts w:hint="eastAsia" w:ascii="宋体" w:hAnsi="宋体" w:eastAsia="宋体" w:cs="宋体"/>
          <w:szCs w:val="21"/>
        </w:rPr>
      </w:pPr>
      <w:r>
        <w:rPr>
          <w:rFonts w:hint="eastAsia" w:ascii="宋体" w:hAnsi="宋体" w:eastAsia="宋体" w:cs="宋体"/>
          <w:szCs w:val="21"/>
        </w:rPr>
        <w:t>地址：</w:t>
      </w:r>
    </w:p>
    <w:p>
      <w:pPr>
        <w:spacing w:line="440" w:lineRule="exact"/>
        <w:ind w:firstLine="464"/>
        <w:rPr>
          <w:rFonts w:hint="eastAsia" w:ascii="宋体" w:hAnsi="宋体" w:eastAsia="宋体" w:cs="宋体"/>
          <w:szCs w:val="21"/>
        </w:rPr>
      </w:pPr>
      <w:r>
        <w:rPr>
          <w:rFonts w:hint="eastAsia" w:ascii="宋体" w:hAnsi="宋体" w:eastAsia="宋体" w:cs="宋体"/>
          <w:szCs w:val="21"/>
        </w:rPr>
        <w:t>邮编：</w:t>
      </w:r>
    </w:p>
    <w:p>
      <w:pPr>
        <w:spacing w:line="440" w:lineRule="exact"/>
        <w:ind w:firstLine="464"/>
        <w:rPr>
          <w:rFonts w:hint="eastAsia" w:ascii="宋体" w:hAnsi="宋体" w:eastAsia="宋体" w:cs="宋体"/>
          <w:szCs w:val="21"/>
        </w:rPr>
      </w:pPr>
      <w:r>
        <w:rPr>
          <w:rFonts w:hint="eastAsia" w:ascii="宋体" w:hAnsi="宋体" w:eastAsia="宋体" w:cs="宋体"/>
          <w:szCs w:val="21"/>
        </w:rPr>
        <w:t>投标人法定代表人或其授权的委托代理人签字：</w:t>
      </w:r>
    </w:p>
    <w:p>
      <w:pPr>
        <w:spacing w:line="440" w:lineRule="exact"/>
        <w:ind w:firstLine="464"/>
        <w:rPr>
          <w:rFonts w:hint="eastAsia" w:ascii="宋体" w:hAnsi="宋体" w:eastAsia="宋体" w:cs="宋体"/>
          <w:szCs w:val="21"/>
        </w:rPr>
      </w:pPr>
      <w:r>
        <w:rPr>
          <w:rFonts w:hint="eastAsia" w:ascii="宋体" w:hAnsi="宋体" w:eastAsia="宋体" w:cs="宋体"/>
          <w:szCs w:val="21"/>
        </w:rPr>
        <w:t>联系电话：</w:t>
      </w:r>
    </w:p>
    <w:p>
      <w:pPr>
        <w:spacing w:line="440" w:lineRule="exact"/>
        <w:ind w:firstLine="464"/>
        <w:rPr>
          <w:rFonts w:hint="eastAsia" w:ascii="宋体" w:hAnsi="宋体" w:eastAsia="宋体" w:cs="宋体"/>
          <w:szCs w:val="21"/>
        </w:rPr>
      </w:pPr>
      <w:r>
        <w:rPr>
          <w:rFonts w:hint="eastAsia" w:ascii="宋体" w:hAnsi="宋体" w:eastAsia="宋体" w:cs="宋体"/>
          <w:szCs w:val="21"/>
        </w:rPr>
        <w:t>日期：</w:t>
      </w:r>
    </w:p>
    <w:bookmarkEnd w:id="339"/>
    <w:p>
      <w:pPr>
        <w:spacing w:line="440" w:lineRule="exact"/>
        <w:rPr>
          <w:rFonts w:hint="eastAsia" w:ascii="宋体" w:hAnsi="宋体" w:eastAsia="宋体" w:cs="宋体"/>
          <w:b/>
          <w:szCs w:val="21"/>
        </w:rPr>
      </w:pPr>
    </w:p>
    <w:p>
      <w:pPr>
        <w:rPr>
          <w:rFonts w:hint="eastAsia" w:ascii="宋体" w:hAnsi="宋体" w:eastAsia="宋体" w:cs="宋体"/>
          <w:color w:val="000000"/>
          <w:szCs w:val="21"/>
        </w:rPr>
      </w:pPr>
    </w:p>
    <w:p>
      <w:pPr>
        <w:pStyle w:val="4"/>
        <w:rPr>
          <w:rFonts w:hint="eastAsia" w:ascii="宋体" w:hAnsi="宋体" w:eastAsia="宋体" w:cs="宋体"/>
          <w:color w:val="000000"/>
          <w:sz w:val="21"/>
          <w:szCs w:val="21"/>
        </w:rPr>
      </w:pPr>
    </w:p>
    <w:p>
      <w:pPr>
        <w:rPr>
          <w:rFonts w:hint="eastAsia" w:ascii="宋体" w:hAnsi="宋体" w:eastAsia="宋体" w:cs="宋体"/>
          <w:color w:val="000000"/>
          <w:szCs w:val="21"/>
        </w:rPr>
      </w:pPr>
    </w:p>
    <w:p>
      <w:pPr>
        <w:pStyle w:val="4"/>
        <w:rPr>
          <w:rFonts w:hint="eastAsia" w:ascii="宋体" w:hAnsi="宋体" w:eastAsia="宋体" w:cs="宋体"/>
          <w:color w:val="000000"/>
          <w:sz w:val="21"/>
          <w:szCs w:val="21"/>
        </w:rPr>
      </w:pPr>
    </w:p>
    <w:p>
      <w:pPr>
        <w:rPr>
          <w:rFonts w:hint="eastAsia" w:ascii="宋体" w:hAnsi="宋体" w:eastAsia="宋体" w:cs="宋体"/>
          <w:color w:val="000000"/>
          <w:szCs w:val="21"/>
        </w:rPr>
      </w:pPr>
    </w:p>
    <w:p>
      <w:pPr>
        <w:pStyle w:val="4"/>
        <w:rPr>
          <w:rFonts w:hint="eastAsia" w:ascii="宋体" w:hAnsi="宋体" w:eastAsia="宋体" w:cs="宋体"/>
          <w:color w:val="000000"/>
          <w:sz w:val="21"/>
          <w:szCs w:val="21"/>
        </w:rPr>
      </w:pPr>
    </w:p>
    <w:p>
      <w:pPr>
        <w:rPr>
          <w:rFonts w:hint="eastAsia" w:ascii="宋体" w:hAnsi="宋体" w:eastAsia="宋体" w:cs="宋体"/>
          <w:color w:val="000000"/>
          <w:szCs w:val="21"/>
        </w:rPr>
        <w:sectPr>
          <w:footerReference r:id="rId19" w:type="first"/>
          <w:footerReference r:id="rId17" w:type="default"/>
          <w:headerReference r:id="rId16" w:type="even"/>
          <w:footerReference r:id="rId18" w:type="even"/>
          <w:pgSz w:w="11906" w:h="16838"/>
          <w:pgMar w:top="1440" w:right="1418" w:bottom="1440" w:left="1418" w:header="851" w:footer="992" w:gutter="0"/>
          <w:pgBorders>
            <w:top w:val="none" w:sz="0" w:space="0"/>
            <w:left w:val="none" w:sz="0" w:space="0"/>
            <w:bottom w:val="none" w:sz="0" w:space="0"/>
            <w:right w:val="none" w:sz="0" w:space="0"/>
          </w:pgBorders>
          <w:pgNumType w:fmt="decimal"/>
          <w:cols w:space="720" w:num="1"/>
          <w:titlePg/>
          <w:docGrid w:type="lines" w:linePitch="312" w:charSpace="0"/>
        </w:sectPr>
      </w:pPr>
    </w:p>
    <w:p>
      <w:pPr>
        <w:pStyle w:val="4"/>
        <w:rPr>
          <w:rFonts w:hint="eastAsia" w:ascii="宋体" w:hAnsi="宋体" w:eastAsia="宋体" w:cs="宋体"/>
          <w:color w:val="000000"/>
          <w:sz w:val="30"/>
          <w:szCs w:val="30"/>
        </w:rPr>
      </w:pPr>
      <w:bookmarkStart w:id="340" w:name="_Toc30020"/>
      <w:r>
        <w:rPr>
          <w:rFonts w:hint="eastAsia" w:ascii="宋体" w:hAnsi="宋体" w:eastAsia="宋体" w:cs="宋体"/>
          <w:color w:val="000000"/>
          <w:sz w:val="30"/>
          <w:szCs w:val="30"/>
        </w:rPr>
        <w:t>第六章  评审细则</w:t>
      </w:r>
      <w:bookmarkEnd w:id="340"/>
    </w:p>
    <w:p>
      <w:pPr>
        <w:spacing w:line="440" w:lineRule="exact"/>
        <w:rPr>
          <w:rFonts w:hint="eastAsia" w:ascii="宋体" w:hAnsi="宋体" w:eastAsia="宋体" w:cs="宋体"/>
          <w:szCs w:val="21"/>
        </w:rPr>
      </w:pPr>
      <w:r>
        <w:rPr>
          <w:rFonts w:hint="eastAsia" w:ascii="宋体" w:hAnsi="宋体" w:eastAsia="宋体" w:cs="宋体"/>
          <w:szCs w:val="21"/>
        </w:rPr>
        <w:t>一、本项目采用综合评估法。</w:t>
      </w:r>
    </w:p>
    <w:p>
      <w:pPr>
        <w:spacing w:line="440" w:lineRule="exact"/>
        <w:ind w:firstLine="420" w:firstLineChars="200"/>
        <w:rPr>
          <w:rFonts w:hint="eastAsia" w:ascii="宋体" w:hAnsi="宋体" w:eastAsia="宋体" w:cs="宋体"/>
          <w:szCs w:val="21"/>
        </w:rPr>
      </w:pPr>
      <w:r>
        <w:rPr>
          <w:rFonts w:hint="eastAsia" w:ascii="宋体" w:hAnsi="宋体" w:eastAsia="宋体" w:cs="宋体"/>
          <w:szCs w:val="21"/>
        </w:rPr>
        <w:t>综合评估法是指在最大限度地满足招标文件实质性要求前提下，按照招标文件中规定的各项因素进行综合评审后，以评标总得分最高的投标人作为中标候选人的评标方法。</w:t>
      </w:r>
    </w:p>
    <w:p>
      <w:pPr>
        <w:spacing w:line="440" w:lineRule="exact"/>
        <w:ind w:firstLine="420" w:firstLineChars="200"/>
        <w:rPr>
          <w:rFonts w:hint="eastAsia" w:ascii="宋体" w:hAnsi="宋体" w:eastAsia="宋体" w:cs="宋体"/>
          <w:szCs w:val="21"/>
        </w:rPr>
      </w:pPr>
      <w:r>
        <w:rPr>
          <w:rFonts w:hint="eastAsia" w:ascii="宋体" w:hAnsi="宋体" w:eastAsia="宋体" w:cs="宋体"/>
          <w:szCs w:val="21"/>
        </w:rPr>
        <w:t>评议的主要内容是：对投标人的投标文件进行资格性、符合性检查，并对招标文件的响应程度、商务、技术、投标报价进行评议。</w:t>
      </w:r>
    </w:p>
    <w:p>
      <w:pPr>
        <w:spacing w:line="440" w:lineRule="exact"/>
        <w:ind w:firstLine="420" w:firstLineChars="200"/>
        <w:rPr>
          <w:rFonts w:hint="eastAsia" w:ascii="宋体" w:hAnsi="宋体" w:eastAsia="宋体" w:cs="宋体"/>
          <w:szCs w:val="21"/>
        </w:rPr>
      </w:pPr>
      <w:r>
        <w:rPr>
          <w:rFonts w:hint="eastAsia" w:ascii="宋体" w:hAnsi="宋体" w:eastAsia="宋体" w:cs="宋体"/>
          <w:szCs w:val="21"/>
        </w:rPr>
        <w:t>评标时，评标委员会对每个有效投标人的标书进行评价、打分，然后汇总每个投标人每项评分因素的得分。</w:t>
      </w:r>
    </w:p>
    <w:p>
      <w:pPr>
        <w:spacing w:line="440" w:lineRule="exact"/>
        <w:ind w:firstLine="420" w:firstLineChars="200"/>
        <w:rPr>
          <w:rFonts w:hint="eastAsia" w:ascii="宋体" w:hAnsi="宋体" w:eastAsia="宋体" w:cs="宋体"/>
          <w:szCs w:val="21"/>
        </w:rPr>
      </w:pPr>
      <w:r>
        <w:rPr>
          <w:rFonts w:hint="eastAsia" w:ascii="宋体" w:hAnsi="宋体" w:eastAsia="宋体" w:cs="宋体"/>
          <w:szCs w:val="21"/>
        </w:rPr>
        <w:t>凡投标人不符合资质要求的、投标文件内容未实质性响应招标文件的投标方案予以废标，不进入综合评估法范围。</w:t>
      </w:r>
    </w:p>
    <w:p>
      <w:pPr>
        <w:spacing w:line="440" w:lineRule="exact"/>
        <w:rPr>
          <w:rFonts w:hint="eastAsia" w:ascii="宋体" w:hAnsi="宋体" w:eastAsia="宋体" w:cs="宋体"/>
          <w:szCs w:val="21"/>
        </w:rPr>
      </w:pPr>
      <w:r>
        <w:rPr>
          <w:rFonts w:hint="eastAsia" w:ascii="宋体" w:hAnsi="宋体" w:eastAsia="宋体" w:cs="宋体"/>
          <w:szCs w:val="21"/>
        </w:rPr>
        <w:t>二、评标应当遵循下列工作程序：</w:t>
      </w:r>
    </w:p>
    <w:p>
      <w:pPr>
        <w:spacing w:line="440" w:lineRule="exact"/>
        <w:ind w:firstLine="420" w:firstLineChars="200"/>
        <w:rPr>
          <w:rFonts w:hint="eastAsia" w:ascii="宋体" w:hAnsi="宋体" w:eastAsia="宋体" w:cs="宋体"/>
          <w:szCs w:val="21"/>
        </w:rPr>
      </w:pPr>
      <w:r>
        <w:rPr>
          <w:rFonts w:hint="eastAsia" w:ascii="宋体" w:hAnsi="宋体" w:eastAsia="宋体" w:cs="宋体"/>
          <w:szCs w:val="21"/>
          <w:lang w:val="en-US" w:eastAsia="zh-CN"/>
        </w:rPr>
        <w:t>1、</w:t>
      </w:r>
      <w:r>
        <w:rPr>
          <w:rFonts w:hint="eastAsia" w:ascii="宋体" w:hAnsi="宋体" w:eastAsia="宋体" w:cs="宋体"/>
          <w:szCs w:val="21"/>
        </w:rPr>
        <w:t>投标文件初审。初审分为资格性检查和符合性检查。评标委员会根据招标文件规定的评标标准和方法，对投标文件系统地进行初步评审和比较，确定不合格投标人和进入详细评审阶段的投标人名单。</w:t>
      </w:r>
    </w:p>
    <w:p>
      <w:pPr>
        <w:spacing w:line="440" w:lineRule="exact"/>
        <w:ind w:firstLine="420" w:firstLineChars="200"/>
        <w:rPr>
          <w:rFonts w:hint="eastAsia" w:ascii="宋体" w:hAnsi="宋体" w:eastAsia="宋体" w:cs="宋体"/>
          <w:szCs w:val="21"/>
        </w:rPr>
      </w:pPr>
      <w:r>
        <w:rPr>
          <w:rFonts w:hint="eastAsia" w:ascii="宋体" w:hAnsi="宋体" w:eastAsia="宋体" w:cs="宋体"/>
          <w:szCs w:val="21"/>
          <w:lang w:val="en-US" w:eastAsia="zh-CN"/>
        </w:rPr>
        <w:t>1.</w:t>
      </w:r>
      <w:r>
        <w:rPr>
          <w:rFonts w:hint="eastAsia" w:ascii="宋体" w:hAnsi="宋体" w:eastAsia="宋体" w:cs="宋体"/>
          <w:szCs w:val="21"/>
        </w:rPr>
        <w:t>1、资格性检查是评标委员会根据法律法规和招标文件的规定，对投标文件的资格证明文件、投标保证金等进行审查，以确定投标人是否具备投标资格。</w:t>
      </w:r>
    </w:p>
    <w:p>
      <w:pPr>
        <w:spacing w:line="440" w:lineRule="exact"/>
        <w:ind w:firstLine="420" w:firstLineChars="200"/>
        <w:rPr>
          <w:rFonts w:hint="eastAsia" w:ascii="宋体" w:hAnsi="宋体" w:eastAsia="宋体" w:cs="宋体"/>
          <w:szCs w:val="21"/>
        </w:rPr>
      </w:pPr>
      <w:r>
        <w:rPr>
          <w:rFonts w:hint="eastAsia" w:ascii="宋体" w:hAnsi="宋体" w:eastAsia="宋体" w:cs="宋体"/>
          <w:szCs w:val="21"/>
          <w:lang w:val="en-US" w:eastAsia="zh-CN"/>
        </w:rPr>
        <w:t>1.</w:t>
      </w:r>
      <w:r>
        <w:rPr>
          <w:rFonts w:hint="eastAsia" w:ascii="宋体" w:hAnsi="宋体" w:eastAsia="宋体" w:cs="宋体"/>
          <w:szCs w:val="21"/>
        </w:rPr>
        <w:t>2、符合性检查：依据招标文件的规定，从投标文件的有效性、完整性和对招标文件的响应程度进行审查，以确定是否对招标文件的实质性要求做出响应。评标委员会认定符合性检查合格，确定可以进入下一步评审的投标人。</w:t>
      </w:r>
    </w:p>
    <w:p>
      <w:pPr>
        <w:spacing w:line="440" w:lineRule="exact"/>
        <w:ind w:firstLine="420" w:firstLineChars="200"/>
        <w:rPr>
          <w:rFonts w:hint="eastAsia" w:ascii="宋体" w:hAnsi="宋体" w:eastAsia="宋体" w:cs="宋体"/>
          <w:szCs w:val="21"/>
        </w:rPr>
      </w:pPr>
      <w:r>
        <w:rPr>
          <w:rFonts w:hint="eastAsia" w:ascii="宋体" w:hAnsi="宋体" w:eastAsia="宋体" w:cs="宋体"/>
          <w:szCs w:val="21"/>
          <w:lang w:val="en-US" w:eastAsia="zh-CN"/>
        </w:rPr>
        <w:t>2、</w:t>
      </w:r>
      <w:r>
        <w:rPr>
          <w:rFonts w:hint="eastAsia" w:ascii="宋体" w:hAnsi="宋体" w:eastAsia="宋体" w:cs="宋体"/>
          <w:szCs w:val="21"/>
        </w:rPr>
        <w:t>澄清有关问题：对招标文件中含义不明确、同类问题表述不一致或者有明显文字和计算错误的内容，评标委员会可以书面形式要求投标人做出必要的澄清、说明或者纠正。投标人的澄清、说明或者补正应当采用书面形式，由其授权的代表签字，并不得超出投标文件的范围或者改变投标文件的实质性内容。</w:t>
      </w:r>
    </w:p>
    <w:p>
      <w:pPr>
        <w:spacing w:line="440" w:lineRule="exact"/>
        <w:ind w:firstLine="420" w:firstLineChars="200"/>
        <w:rPr>
          <w:rFonts w:hint="eastAsia" w:ascii="宋体" w:hAnsi="宋体" w:eastAsia="宋体" w:cs="宋体"/>
          <w:szCs w:val="21"/>
        </w:rPr>
      </w:pPr>
      <w:r>
        <w:rPr>
          <w:rFonts w:hint="eastAsia" w:ascii="宋体" w:hAnsi="宋体" w:eastAsia="宋体" w:cs="宋体"/>
          <w:szCs w:val="21"/>
          <w:lang w:val="en-US" w:eastAsia="zh-CN"/>
        </w:rPr>
        <w:t>3、</w:t>
      </w:r>
      <w:r>
        <w:rPr>
          <w:rFonts w:hint="eastAsia" w:ascii="宋体" w:hAnsi="宋体" w:eastAsia="宋体" w:cs="宋体"/>
          <w:szCs w:val="21"/>
        </w:rPr>
        <w:t>比较与评价：按招标文件中规定的评标方法和标准，对资格性检查和符合性检查合格的投标文件进行商务和技术评估，综合比较与评价。</w:t>
      </w:r>
    </w:p>
    <w:p>
      <w:pPr>
        <w:spacing w:line="440" w:lineRule="exact"/>
        <w:ind w:firstLine="420" w:firstLineChars="200"/>
        <w:rPr>
          <w:rFonts w:hint="eastAsia" w:ascii="宋体" w:hAnsi="宋体" w:eastAsia="宋体" w:cs="宋体"/>
          <w:szCs w:val="21"/>
        </w:rPr>
      </w:pPr>
      <w:r>
        <w:rPr>
          <w:rFonts w:hint="eastAsia" w:ascii="宋体" w:hAnsi="宋体" w:eastAsia="宋体" w:cs="宋体"/>
          <w:szCs w:val="21"/>
          <w:lang w:val="en-US" w:eastAsia="zh-CN"/>
        </w:rPr>
        <w:t>4、</w:t>
      </w:r>
      <w:r>
        <w:rPr>
          <w:rFonts w:hint="eastAsia" w:ascii="宋体" w:hAnsi="宋体" w:eastAsia="宋体" w:cs="宋体"/>
          <w:szCs w:val="21"/>
        </w:rPr>
        <w:t>当合格投标人不足三家时，评标委员会认为本项目具有竞争性，依据招标投标法的相关规定，评标委员会可以对本项目继续进行评议并推荐中标候选人。</w:t>
      </w:r>
    </w:p>
    <w:p>
      <w:pPr>
        <w:spacing w:line="440" w:lineRule="exact"/>
        <w:ind w:firstLine="420" w:firstLineChars="200"/>
        <w:rPr>
          <w:rFonts w:hint="eastAsia" w:ascii="宋体" w:hAnsi="宋体" w:eastAsia="宋体" w:cs="宋体"/>
          <w:szCs w:val="21"/>
        </w:rPr>
      </w:pPr>
      <w:r>
        <w:rPr>
          <w:rFonts w:hint="eastAsia" w:ascii="宋体" w:hAnsi="宋体" w:eastAsia="宋体" w:cs="宋体"/>
          <w:szCs w:val="21"/>
          <w:lang w:val="en-US" w:eastAsia="zh-CN"/>
        </w:rPr>
        <w:t>5、</w:t>
      </w:r>
      <w:r>
        <w:rPr>
          <w:rFonts w:hint="eastAsia" w:ascii="宋体" w:hAnsi="宋体" w:eastAsia="宋体" w:cs="宋体"/>
          <w:szCs w:val="21"/>
        </w:rPr>
        <w:t>推荐中标候选人名单。中标候选人数量应当根据招标需要确定，但必须按顺序排列中标候选人。</w:t>
      </w:r>
    </w:p>
    <w:p>
      <w:pPr>
        <w:spacing w:line="440" w:lineRule="exact"/>
        <w:rPr>
          <w:rFonts w:hint="eastAsia" w:ascii="宋体" w:hAnsi="宋体" w:eastAsia="宋体" w:cs="宋体"/>
          <w:szCs w:val="21"/>
        </w:rPr>
      </w:pPr>
      <w:r>
        <w:rPr>
          <w:rFonts w:hint="eastAsia" w:ascii="宋体" w:hAnsi="宋体" w:eastAsia="宋体" w:cs="宋体"/>
          <w:szCs w:val="21"/>
        </w:rPr>
        <w:t>三、推荐中标候选人原则：</w:t>
      </w:r>
    </w:p>
    <w:p>
      <w:pPr>
        <w:spacing w:line="440" w:lineRule="exact"/>
        <w:ind w:firstLine="420" w:firstLineChars="200"/>
        <w:rPr>
          <w:rFonts w:hint="eastAsia" w:ascii="宋体" w:hAnsi="宋体" w:eastAsia="宋体" w:cs="宋体"/>
          <w:szCs w:val="21"/>
        </w:rPr>
      </w:pPr>
      <w:r>
        <w:rPr>
          <w:rFonts w:hint="eastAsia" w:ascii="宋体" w:hAnsi="宋体" w:eastAsia="宋体" w:cs="宋体"/>
          <w:szCs w:val="21"/>
        </w:rPr>
        <w:t>按评审后得分由高到低顺序排列。得分相同的，按投标报价由低到高顺序排列。得分且投标报价相同的，按技术指标优劣顺序排列。</w:t>
      </w:r>
    </w:p>
    <w:p>
      <w:pPr>
        <w:spacing w:line="440" w:lineRule="exact"/>
        <w:ind w:firstLine="480"/>
        <w:jc w:val="center"/>
        <w:rPr>
          <w:rFonts w:hint="eastAsia" w:ascii="宋体" w:hAnsi="宋体" w:eastAsia="宋体" w:cs="宋体"/>
        </w:rPr>
      </w:pPr>
      <w:r>
        <w:rPr>
          <w:rFonts w:hint="eastAsia" w:ascii="宋体" w:hAnsi="宋体" w:eastAsia="宋体" w:cs="宋体"/>
          <w:szCs w:val="21"/>
        </w:rPr>
        <w:br w:type="page"/>
      </w:r>
      <w:r>
        <w:rPr>
          <w:rFonts w:hint="eastAsia" w:ascii="宋体" w:hAnsi="宋体" w:eastAsia="宋体" w:cs="宋体"/>
          <w:b/>
          <w:bCs/>
          <w:sz w:val="24"/>
          <w:szCs w:val="24"/>
        </w:rPr>
        <w:t>（一）初步评审</w:t>
      </w:r>
    </w:p>
    <w:p>
      <w:pPr>
        <w:spacing w:line="440" w:lineRule="exact"/>
        <w:ind w:right="-21" w:rightChars="-10"/>
        <w:jc w:val="center"/>
        <w:rPr>
          <w:rFonts w:hint="eastAsia" w:ascii="宋体" w:hAnsi="宋体" w:eastAsia="宋体" w:cs="宋体"/>
          <w:sz w:val="24"/>
          <w:szCs w:val="24"/>
        </w:rPr>
      </w:pPr>
      <w:r>
        <w:rPr>
          <w:rFonts w:hint="eastAsia" w:ascii="宋体" w:hAnsi="宋体" w:eastAsia="宋体" w:cs="宋体"/>
          <w:b/>
          <w:bCs/>
          <w:sz w:val="24"/>
          <w:szCs w:val="24"/>
        </w:rPr>
        <w:t>1、资格性检查表</w:t>
      </w:r>
    </w:p>
    <w:tbl>
      <w:tblPr>
        <w:tblStyle w:val="15"/>
        <w:tblW w:w="1033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88"/>
        <w:gridCol w:w="4410"/>
        <w:gridCol w:w="1830"/>
        <w:gridCol w:w="1785"/>
        <w:gridCol w:w="16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543" w:hRule="atLeast"/>
          <w:jc w:val="center"/>
        </w:trPr>
        <w:tc>
          <w:tcPr>
            <w:tcW w:w="688" w:type="dxa"/>
            <w:tcBorders>
              <w:top w:val="single" w:color="auto" w:sz="12" w:space="0"/>
            </w:tcBorders>
            <w:vAlign w:val="center"/>
          </w:tcPr>
          <w:p>
            <w:pPr>
              <w:pStyle w:val="7"/>
              <w:spacing w:line="240" w:lineRule="atLeast"/>
              <w:jc w:val="center"/>
              <w:rPr>
                <w:rFonts w:hint="eastAsia" w:ascii="宋体" w:hAnsi="宋体" w:eastAsia="宋体" w:cs="宋体"/>
              </w:rPr>
            </w:pPr>
            <w:r>
              <w:rPr>
                <w:rFonts w:hint="eastAsia" w:ascii="宋体" w:hAnsi="宋体" w:eastAsia="宋体" w:cs="宋体"/>
              </w:rPr>
              <w:t>序号</w:t>
            </w:r>
          </w:p>
        </w:tc>
        <w:tc>
          <w:tcPr>
            <w:tcW w:w="4410" w:type="dxa"/>
            <w:tcBorders>
              <w:top w:val="single" w:color="auto" w:sz="12" w:space="0"/>
            </w:tcBorders>
            <w:vAlign w:val="center"/>
          </w:tcPr>
          <w:p>
            <w:pPr>
              <w:pStyle w:val="7"/>
              <w:spacing w:line="240" w:lineRule="atLeast"/>
              <w:jc w:val="center"/>
              <w:rPr>
                <w:rFonts w:hint="eastAsia" w:ascii="宋体" w:hAnsi="宋体" w:eastAsia="宋体" w:cs="宋体"/>
              </w:rPr>
            </w:pPr>
            <w:r>
              <w:rPr>
                <w:rFonts w:hint="eastAsia" w:ascii="宋体" w:hAnsi="宋体" w:eastAsia="宋体" w:cs="宋体"/>
              </w:rPr>
              <w:t>投标人</w:t>
            </w:r>
          </w:p>
        </w:tc>
        <w:tc>
          <w:tcPr>
            <w:tcW w:w="1830" w:type="dxa"/>
            <w:tcBorders>
              <w:top w:val="single" w:color="auto" w:sz="12" w:space="0"/>
              <w:right w:val="single" w:color="auto" w:sz="4" w:space="0"/>
            </w:tcBorders>
            <w:vAlign w:val="center"/>
          </w:tcPr>
          <w:p>
            <w:pPr>
              <w:pStyle w:val="14"/>
              <w:spacing w:line="240" w:lineRule="atLeast"/>
              <w:rPr>
                <w:rFonts w:hint="eastAsia" w:ascii="宋体" w:hAnsi="宋体" w:eastAsia="宋体" w:cs="宋体"/>
                <w:bCs w:val="0"/>
                <w:sz w:val="21"/>
                <w:szCs w:val="21"/>
              </w:rPr>
            </w:pPr>
          </w:p>
        </w:tc>
        <w:tc>
          <w:tcPr>
            <w:tcW w:w="1785" w:type="dxa"/>
            <w:tcBorders>
              <w:top w:val="single" w:color="auto" w:sz="12" w:space="0"/>
              <w:left w:val="single" w:color="auto" w:sz="4" w:space="0"/>
            </w:tcBorders>
            <w:vAlign w:val="center"/>
          </w:tcPr>
          <w:p>
            <w:pPr>
              <w:pStyle w:val="14"/>
              <w:spacing w:line="240" w:lineRule="atLeast"/>
              <w:rPr>
                <w:rFonts w:hint="eastAsia" w:ascii="宋体" w:hAnsi="宋体" w:eastAsia="宋体" w:cs="宋体"/>
                <w:bCs w:val="0"/>
                <w:sz w:val="21"/>
                <w:szCs w:val="21"/>
              </w:rPr>
            </w:pPr>
          </w:p>
        </w:tc>
        <w:tc>
          <w:tcPr>
            <w:tcW w:w="1621" w:type="dxa"/>
            <w:tcBorders>
              <w:top w:val="single" w:color="auto" w:sz="12" w:space="0"/>
            </w:tcBorders>
            <w:vAlign w:val="center"/>
          </w:tcPr>
          <w:p>
            <w:pPr>
              <w:pStyle w:val="14"/>
              <w:spacing w:line="240" w:lineRule="atLeast"/>
              <w:rPr>
                <w:rFonts w:hint="eastAsia" w:ascii="宋体" w:hAnsi="宋体" w:eastAsia="宋体" w:cs="宋体"/>
                <w:bCs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688" w:type="dxa"/>
            <w:vAlign w:val="center"/>
          </w:tcPr>
          <w:p>
            <w:pPr>
              <w:pStyle w:val="7"/>
              <w:spacing w:line="240" w:lineRule="atLeast"/>
              <w:jc w:val="center"/>
              <w:rPr>
                <w:rFonts w:hint="eastAsia" w:ascii="宋体" w:hAnsi="宋体" w:eastAsia="宋体" w:cs="宋体"/>
              </w:rPr>
            </w:pPr>
            <w:r>
              <w:rPr>
                <w:rFonts w:hint="eastAsia" w:ascii="宋体" w:hAnsi="宋体" w:eastAsia="宋体" w:cs="宋体"/>
              </w:rPr>
              <w:t>1</w:t>
            </w:r>
          </w:p>
        </w:tc>
        <w:tc>
          <w:tcPr>
            <w:tcW w:w="4410" w:type="dxa"/>
            <w:vAlign w:val="center"/>
          </w:tcPr>
          <w:p>
            <w:pPr>
              <w:pStyle w:val="10"/>
              <w:pBdr>
                <w:bottom w:val="none" w:color="auto" w:sz="0" w:space="0"/>
              </w:pBdr>
              <w:tabs>
                <w:tab w:val="clear" w:pos="4153"/>
                <w:tab w:val="clear" w:pos="8306"/>
              </w:tabs>
              <w:snapToGrid/>
              <w:spacing w:line="240" w:lineRule="atLeast"/>
              <w:rPr>
                <w:rFonts w:hint="eastAsia" w:ascii="宋体" w:hAnsi="宋体" w:eastAsia="宋体" w:cs="宋体"/>
                <w:sz w:val="21"/>
                <w:szCs w:val="21"/>
              </w:rPr>
            </w:pPr>
            <w:r>
              <w:rPr>
                <w:rFonts w:hint="eastAsia" w:ascii="宋体" w:hAnsi="宋体" w:eastAsia="宋体" w:cs="宋体"/>
                <w:sz w:val="21"/>
                <w:szCs w:val="21"/>
              </w:rPr>
              <w:t>投标保证金（提供缴纳证明）</w:t>
            </w:r>
          </w:p>
        </w:tc>
        <w:tc>
          <w:tcPr>
            <w:tcW w:w="1830" w:type="dxa"/>
            <w:tcBorders>
              <w:right w:val="single" w:color="auto" w:sz="4" w:space="0"/>
            </w:tcBorders>
            <w:vAlign w:val="center"/>
          </w:tcPr>
          <w:p>
            <w:pPr>
              <w:pStyle w:val="14"/>
              <w:spacing w:line="240" w:lineRule="atLeast"/>
              <w:rPr>
                <w:rFonts w:hint="eastAsia" w:ascii="宋体" w:hAnsi="宋体" w:eastAsia="宋体" w:cs="宋体"/>
                <w:bCs w:val="0"/>
                <w:sz w:val="21"/>
                <w:szCs w:val="21"/>
              </w:rPr>
            </w:pPr>
          </w:p>
        </w:tc>
        <w:tc>
          <w:tcPr>
            <w:tcW w:w="1785" w:type="dxa"/>
            <w:tcBorders>
              <w:left w:val="single" w:color="auto" w:sz="4" w:space="0"/>
            </w:tcBorders>
            <w:vAlign w:val="center"/>
          </w:tcPr>
          <w:p>
            <w:pPr>
              <w:pStyle w:val="14"/>
              <w:spacing w:line="240" w:lineRule="atLeast"/>
              <w:rPr>
                <w:rFonts w:hint="eastAsia" w:ascii="宋体" w:hAnsi="宋体" w:eastAsia="宋体" w:cs="宋体"/>
                <w:bCs w:val="0"/>
                <w:sz w:val="21"/>
                <w:szCs w:val="21"/>
              </w:rPr>
            </w:pPr>
          </w:p>
        </w:tc>
        <w:tc>
          <w:tcPr>
            <w:tcW w:w="1621" w:type="dxa"/>
            <w:vAlign w:val="center"/>
          </w:tcPr>
          <w:p>
            <w:pPr>
              <w:pStyle w:val="14"/>
              <w:spacing w:line="240" w:lineRule="atLeast"/>
              <w:rPr>
                <w:rFonts w:hint="eastAsia" w:ascii="宋体" w:hAnsi="宋体" w:eastAsia="宋体" w:cs="宋体"/>
                <w:bCs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688" w:type="dxa"/>
            <w:vAlign w:val="center"/>
          </w:tcPr>
          <w:p>
            <w:pPr>
              <w:pStyle w:val="14"/>
              <w:spacing w:line="240" w:lineRule="atLeast"/>
              <w:rPr>
                <w:rFonts w:hint="eastAsia" w:ascii="宋体" w:hAnsi="宋体" w:eastAsia="宋体" w:cs="宋体"/>
                <w:b w:val="0"/>
                <w:bCs w:val="0"/>
                <w:sz w:val="21"/>
                <w:szCs w:val="21"/>
              </w:rPr>
            </w:pPr>
            <w:r>
              <w:rPr>
                <w:rFonts w:hint="eastAsia" w:ascii="宋体" w:hAnsi="宋体" w:eastAsia="宋体" w:cs="宋体"/>
                <w:b w:val="0"/>
                <w:bCs w:val="0"/>
                <w:sz w:val="21"/>
                <w:szCs w:val="21"/>
              </w:rPr>
              <w:t>3</w:t>
            </w:r>
          </w:p>
        </w:tc>
        <w:tc>
          <w:tcPr>
            <w:tcW w:w="4410" w:type="dxa"/>
            <w:vAlign w:val="center"/>
          </w:tcPr>
          <w:p>
            <w:pPr>
              <w:pStyle w:val="10"/>
              <w:pBdr>
                <w:bottom w:val="none" w:color="auto" w:sz="0" w:space="0"/>
              </w:pBdr>
              <w:tabs>
                <w:tab w:val="clear" w:pos="4153"/>
                <w:tab w:val="clear" w:pos="8306"/>
              </w:tabs>
              <w:snapToGrid/>
              <w:spacing w:line="240" w:lineRule="atLeast"/>
              <w:rPr>
                <w:rFonts w:hint="eastAsia" w:ascii="宋体" w:hAnsi="宋体" w:eastAsia="宋体" w:cs="宋体"/>
                <w:sz w:val="21"/>
                <w:szCs w:val="21"/>
              </w:rPr>
            </w:pPr>
            <w:r>
              <w:rPr>
                <w:rFonts w:hint="eastAsia" w:ascii="宋体" w:hAnsi="宋体" w:eastAsia="宋体" w:cs="宋体"/>
                <w:sz w:val="21"/>
                <w:szCs w:val="21"/>
              </w:rPr>
              <w:t>营业执照副本（提供原件）</w:t>
            </w:r>
          </w:p>
        </w:tc>
        <w:tc>
          <w:tcPr>
            <w:tcW w:w="1830" w:type="dxa"/>
            <w:tcBorders>
              <w:right w:val="single" w:color="auto" w:sz="4" w:space="0"/>
            </w:tcBorders>
            <w:vAlign w:val="center"/>
          </w:tcPr>
          <w:p>
            <w:pPr>
              <w:pStyle w:val="14"/>
              <w:spacing w:line="240" w:lineRule="atLeast"/>
              <w:rPr>
                <w:rFonts w:hint="eastAsia" w:ascii="宋体" w:hAnsi="宋体" w:eastAsia="宋体" w:cs="宋体"/>
                <w:bCs w:val="0"/>
                <w:sz w:val="21"/>
                <w:szCs w:val="21"/>
              </w:rPr>
            </w:pPr>
          </w:p>
        </w:tc>
        <w:tc>
          <w:tcPr>
            <w:tcW w:w="1785" w:type="dxa"/>
            <w:tcBorders>
              <w:left w:val="single" w:color="auto" w:sz="4" w:space="0"/>
            </w:tcBorders>
            <w:vAlign w:val="center"/>
          </w:tcPr>
          <w:p>
            <w:pPr>
              <w:pStyle w:val="14"/>
              <w:spacing w:line="240" w:lineRule="atLeast"/>
              <w:rPr>
                <w:rFonts w:hint="eastAsia" w:ascii="宋体" w:hAnsi="宋体" w:eastAsia="宋体" w:cs="宋体"/>
                <w:bCs w:val="0"/>
                <w:sz w:val="21"/>
                <w:szCs w:val="21"/>
              </w:rPr>
            </w:pPr>
          </w:p>
        </w:tc>
        <w:tc>
          <w:tcPr>
            <w:tcW w:w="1621" w:type="dxa"/>
            <w:vAlign w:val="center"/>
          </w:tcPr>
          <w:p>
            <w:pPr>
              <w:pStyle w:val="14"/>
              <w:spacing w:line="240" w:lineRule="atLeast"/>
              <w:rPr>
                <w:rFonts w:hint="eastAsia" w:ascii="宋体" w:hAnsi="宋体" w:eastAsia="宋体" w:cs="宋体"/>
                <w:bCs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688" w:type="dxa"/>
            <w:vAlign w:val="center"/>
          </w:tcPr>
          <w:p>
            <w:pPr>
              <w:pStyle w:val="14"/>
              <w:spacing w:line="240" w:lineRule="atLeast"/>
              <w:rPr>
                <w:rFonts w:hint="eastAsia" w:ascii="宋体" w:hAnsi="宋体" w:eastAsia="宋体" w:cs="宋体"/>
                <w:b w:val="0"/>
                <w:bCs w:val="0"/>
                <w:sz w:val="21"/>
                <w:szCs w:val="21"/>
              </w:rPr>
            </w:pPr>
            <w:r>
              <w:rPr>
                <w:rFonts w:hint="eastAsia" w:ascii="宋体" w:hAnsi="宋体" w:eastAsia="宋体" w:cs="宋体"/>
                <w:b w:val="0"/>
                <w:bCs w:val="0"/>
                <w:sz w:val="21"/>
                <w:szCs w:val="21"/>
              </w:rPr>
              <w:t>4</w:t>
            </w:r>
          </w:p>
        </w:tc>
        <w:tc>
          <w:tcPr>
            <w:tcW w:w="4410" w:type="dxa"/>
            <w:vAlign w:val="center"/>
          </w:tcPr>
          <w:p>
            <w:pPr>
              <w:pStyle w:val="10"/>
              <w:pBdr>
                <w:bottom w:val="none" w:color="auto" w:sz="0" w:space="0"/>
              </w:pBdr>
              <w:tabs>
                <w:tab w:val="clear" w:pos="4153"/>
                <w:tab w:val="clear" w:pos="8306"/>
              </w:tabs>
              <w:snapToGrid/>
              <w:spacing w:line="240" w:lineRule="atLeast"/>
              <w:rPr>
                <w:rFonts w:hint="eastAsia" w:ascii="宋体" w:hAnsi="宋体" w:eastAsia="宋体" w:cs="宋体"/>
                <w:sz w:val="21"/>
                <w:szCs w:val="21"/>
              </w:rPr>
            </w:pPr>
            <w:r>
              <w:rPr>
                <w:rFonts w:hint="eastAsia" w:ascii="宋体" w:hAnsi="宋体" w:eastAsia="宋体" w:cs="宋体"/>
                <w:sz w:val="21"/>
                <w:szCs w:val="21"/>
              </w:rPr>
              <w:t>省外入湘企业基本情况登记或入湘施工登记证（处于有效期内）（仅省外企业提供）</w:t>
            </w:r>
          </w:p>
        </w:tc>
        <w:tc>
          <w:tcPr>
            <w:tcW w:w="1830" w:type="dxa"/>
            <w:tcBorders>
              <w:right w:val="single" w:color="auto" w:sz="4" w:space="0"/>
            </w:tcBorders>
            <w:vAlign w:val="center"/>
          </w:tcPr>
          <w:p>
            <w:pPr>
              <w:pStyle w:val="14"/>
              <w:spacing w:line="240" w:lineRule="atLeast"/>
              <w:rPr>
                <w:rFonts w:hint="eastAsia" w:ascii="宋体" w:hAnsi="宋体" w:eastAsia="宋体" w:cs="宋体"/>
                <w:bCs w:val="0"/>
                <w:sz w:val="21"/>
                <w:szCs w:val="21"/>
              </w:rPr>
            </w:pPr>
          </w:p>
        </w:tc>
        <w:tc>
          <w:tcPr>
            <w:tcW w:w="1785" w:type="dxa"/>
            <w:tcBorders>
              <w:left w:val="single" w:color="auto" w:sz="4" w:space="0"/>
            </w:tcBorders>
            <w:vAlign w:val="center"/>
          </w:tcPr>
          <w:p>
            <w:pPr>
              <w:pStyle w:val="14"/>
              <w:spacing w:line="240" w:lineRule="atLeast"/>
              <w:rPr>
                <w:rFonts w:hint="eastAsia" w:ascii="宋体" w:hAnsi="宋体" w:eastAsia="宋体" w:cs="宋体"/>
                <w:bCs w:val="0"/>
                <w:sz w:val="21"/>
                <w:szCs w:val="21"/>
              </w:rPr>
            </w:pPr>
          </w:p>
        </w:tc>
        <w:tc>
          <w:tcPr>
            <w:tcW w:w="1621" w:type="dxa"/>
            <w:vAlign w:val="center"/>
          </w:tcPr>
          <w:p>
            <w:pPr>
              <w:pStyle w:val="14"/>
              <w:spacing w:line="240" w:lineRule="atLeast"/>
              <w:rPr>
                <w:rFonts w:hint="eastAsia" w:ascii="宋体" w:hAnsi="宋体" w:eastAsia="宋体" w:cs="宋体"/>
                <w:bCs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688" w:type="dxa"/>
            <w:vAlign w:val="center"/>
          </w:tcPr>
          <w:p>
            <w:pPr>
              <w:pStyle w:val="14"/>
              <w:spacing w:line="240" w:lineRule="atLeast"/>
              <w:rPr>
                <w:rFonts w:hint="eastAsia" w:ascii="宋体" w:hAnsi="宋体" w:eastAsia="宋体" w:cs="宋体"/>
                <w:b w:val="0"/>
                <w:bCs w:val="0"/>
                <w:sz w:val="21"/>
                <w:szCs w:val="21"/>
              </w:rPr>
            </w:pPr>
            <w:r>
              <w:rPr>
                <w:rFonts w:hint="eastAsia" w:ascii="宋体" w:hAnsi="宋体" w:eastAsia="宋体" w:cs="宋体"/>
                <w:b w:val="0"/>
                <w:bCs w:val="0"/>
                <w:sz w:val="21"/>
                <w:szCs w:val="21"/>
              </w:rPr>
              <w:t>5</w:t>
            </w:r>
          </w:p>
        </w:tc>
        <w:tc>
          <w:tcPr>
            <w:tcW w:w="4410" w:type="dxa"/>
            <w:vAlign w:val="center"/>
          </w:tcPr>
          <w:p>
            <w:pPr>
              <w:pStyle w:val="10"/>
              <w:pBdr>
                <w:bottom w:val="none" w:color="auto" w:sz="0" w:space="0"/>
              </w:pBdr>
              <w:tabs>
                <w:tab w:val="clear" w:pos="4153"/>
                <w:tab w:val="clear" w:pos="8306"/>
              </w:tabs>
              <w:snapToGrid/>
              <w:spacing w:line="240" w:lineRule="atLeast"/>
              <w:rPr>
                <w:rFonts w:hint="eastAsia" w:ascii="宋体" w:hAnsi="宋体" w:eastAsia="宋体" w:cs="宋体"/>
                <w:sz w:val="21"/>
                <w:szCs w:val="21"/>
              </w:rPr>
            </w:pPr>
            <w:r>
              <w:rPr>
                <w:rFonts w:hint="eastAsia" w:ascii="宋体" w:hAnsi="宋体" w:eastAsia="宋体" w:cs="宋体"/>
                <w:sz w:val="21"/>
                <w:szCs w:val="21"/>
              </w:rPr>
              <w:t>资质证书、企业安全生产许可证副本（提供原件）</w:t>
            </w:r>
          </w:p>
        </w:tc>
        <w:tc>
          <w:tcPr>
            <w:tcW w:w="1830" w:type="dxa"/>
            <w:tcBorders>
              <w:right w:val="single" w:color="auto" w:sz="4" w:space="0"/>
            </w:tcBorders>
            <w:vAlign w:val="center"/>
          </w:tcPr>
          <w:p>
            <w:pPr>
              <w:pStyle w:val="14"/>
              <w:spacing w:line="240" w:lineRule="atLeast"/>
              <w:rPr>
                <w:rFonts w:hint="eastAsia" w:ascii="宋体" w:hAnsi="宋体" w:eastAsia="宋体" w:cs="宋体"/>
                <w:bCs w:val="0"/>
                <w:sz w:val="21"/>
                <w:szCs w:val="21"/>
              </w:rPr>
            </w:pPr>
          </w:p>
        </w:tc>
        <w:tc>
          <w:tcPr>
            <w:tcW w:w="1785" w:type="dxa"/>
            <w:tcBorders>
              <w:left w:val="single" w:color="auto" w:sz="4" w:space="0"/>
            </w:tcBorders>
            <w:vAlign w:val="center"/>
          </w:tcPr>
          <w:p>
            <w:pPr>
              <w:pStyle w:val="14"/>
              <w:spacing w:line="240" w:lineRule="atLeast"/>
              <w:rPr>
                <w:rFonts w:hint="eastAsia" w:ascii="宋体" w:hAnsi="宋体" w:eastAsia="宋体" w:cs="宋体"/>
                <w:bCs w:val="0"/>
                <w:sz w:val="21"/>
                <w:szCs w:val="21"/>
              </w:rPr>
            </w:pPr>
          </w:p>
        </w:tc>
        <w:tc>
          <w:tcPr>
            <w:tcW w:w="1621" w:type="dxa"/>
            <w:vAlign w:val="center"/>
          </w:tcPr>
          <w:p>
            <w:pPr>
              <w:pStyle w:val="14"/>
              <w:spacing w:line="240" w:lineRule="atLeast"/>
              <w:rPr>
                <w:rFonts w:hint="eastAsia" w:ascii="宋体" w:hAnsi="宋体" w:eastAsia="宋体" w:cs="宋体"/>
                <w:bCs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688" w:type="dxa"/>
            <w:vAlign w:val="center"/>
          </w:tcPr>
          <w:p>
            <w:pPr>
              <w:pStyle w:val="14"/>
              <w:spacing w:line="240" w:lineRule="atLeast"/>
              <w:rPr>
                <w:rFonts w:hint="eastAsia" w:ascii="宋体" w:hAnsi="宋体" w:eastAsia="宋体" w:cs="宋体"/>
                <w:b w:val="0"/>
                <w:bCs w:val="0"/>
                <w:sz w:val="21"/>
                <w:szCs w:val="21"/>
              </w:rPr>
            </w:pPr>
            <w:r>
              <w:rPr>
                <w:rFonts w:hint="eastAsia" w:ascii="宋体" w:hAnsi="宋体" w:eastAsia="宋体" w:cs="宋体"/>
                <w:b w:val="0"/>
                <w:bCs w:val="0"/>
                <w:sz w:val="21"/>
                <w:szCs w:val="21"/>
              </w:rPr>
              <w:t>6</w:t>
            </w:r>
          </w:p>
        </w:tc>
        <w:tc>
          <w:tcPr>
            <w:tcW w:w="4410" w:type="dxa"/>
            <w:vAlign w:val="center"/>
          </w:tcPr>
          <w:p>
            <w:pPr>
              <w:pStyle w:val="10"/>
              <w:pBdr>
                <w:bottom w:val="none" w:color="auto" w:sz="0" w:space="0"/>
              </w:pBdr>
              <w:tabs>
                <w:tab w:val="clear" w:pos="4153"/>
                <w:tab w:val="clear" w:pos="8306"/>
              </w:tabs>
              <w:snapToGrid/>
              <w:spacing w:line="240" w:lineRule="atLeast"/>
              <w:rPr>
                <w:rFonts w:hint="eastAsia" w:ascii="宋体" w:hAnsi="宋体" w:eastAsia="宋体" w:cs="宋体"/>
                <w:sz w:val="21"/>
                <w:szCs w:val="21"/>
              </w:rPr>
            </w:pPr>
            <w:r>
              <w:rPr>
                <w:rFonts w:hint="eastAsia" w:ascii="宋体" w:hAnsi="宋体" w:eastAsia="宋体" w:cs="宋体"/>
                <w:sz w:val="21"/>
                <w:szCs w:val="21"/>
              </w:rPr>
              <w:t>项目负责人（项目经理）具备有效的Ｂ类安全生产考核合格证书（提供原件）</w:t>
            </w:r>
          </w:p>
        </w:tc>
        <w:tc>
          <w:tcPr>
            <w:tcW w:w="1830" w:type="dxa"/>
            <w:tcBorders>
              <w:right w:val="single" w:color="auto" w:sz="4" w:space="0"/>
            </w:tcBorders>
            <w:vAlign w:val="center"/>
          </w:tcPr>
          <w:p>
            <w:pPr>
              <w:pStyle w:val="14"/>
              <w:spacing w:line="240" w:lineRule="atLeast"/>
              <w:rPr>
                <w:rFonts w:hint="eastAsia" w:ascii="宋体" w:hAnsi="宋体" w:eastAsia="宋体" w:cs="宋体"/>
                <w:bCs w:val="0"/>
                <w:sz w:val="21"/>
                <w:szCs w:val="21"/>
              </w:rPr>
            </w:pPr>
          </w:p>
        </w:tc>
        <w:tc>
          <w:tcPr>
            <w:tcW w:w="1785" w:type="dxa"/>
            <w:tcBorders>
              <w:left w:val="single" w:color="auto" w:sz="4" w:space="0"/>
            </w:tcBorders>
            <w:vAlign w:val="center"/>
          </w:tcPr>
          <w:p>
            <w:pPr>
              <w:pStyle w:val="14"/>
              <w:spacing w:line="240" w:lineRule="atLeast"/>
              <w:rPr>
                <w:rFonts w:hint="eastAsia" w:ascii="宋体" w:hAnsi="宋体" w:eastAsia="宋体" w:cs="宋体"/>
                <w:bCs w:val="0"/>
                <w:sz w:val="21"/>
                <w:szCs w:val="21"/>
              </w:rPr>
            </w:pPr>
          </w:p>
        </w:tc>
        <w:tc>
          <w:tcPr>
            <w:tcW w:w="1621" w:type="dxa"/>
            <w:vAlign w:val="center"/>
          </w:tcPr>
          <w:p>
            <w:pPr>
              <w:pStyle w:val="14"/>
              <w:spacing w:line="240" w:lineRule="atLeast"/>
              <w:rPr>
                <w:rFonts w:hint="eastAsia" w:ascii="宋体" w:hAnsi="宋体" w:eastAsia="宋体" w:cs="宋体"/>
                <w:bCs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688" w:type="dxa"/>
            <w:vAlign w:val="center"/>
          </w:tcPr>
          <w:p>
            <w:pPr>
              <w:pStyle w:val="14"/>
              <w:spacing w:line="240" w:lineRule="atLeast"/>
              <w:rPr>
                <w:rFonts w:hint="eastAsia" w:ascii="宋体" w:hAnsi="宋体" w:eastAsia="宋体" w:cs="宋体"/>
                <w:b w:val="0"/>
                <w:bCs w:val="0"/>
                <w:sz w:val="21"/>
                <w:szCs w:val="21"/>
              </w:rPr>
            </w:pPr>
            <w:r>
              <w:rPr>
                <w:rFonts w:hint="eastAsia" w:ascii="宋体" w:hAnsi="宋体" w:eastAsia="宋体" w:cs="宋体"/>
                <w:b w:val="0"/>
                <w:bCs w:val="0"/>
                <w:sz w:val="21"/>
                <w:szCs w:val="21"/>
              </w:rPr>
              <w:t>7</w:t>
            </w:r>
          </w:p>
        </w:tc>
        <w:tc>
          <w:tcPr>
            <w:tcW w:w="4410" w:type="dxa"/>
            <w:vAlign w:val="center"/>
          </w:tcPr>
          <w:p>
            <w:pPr>
              <w:pStyle w:val="10"/>
              <w:pBdr>
                <w:bottom w:val="none" w:color="auto" w:sz="0" w:space="0"/>
              </w:pBdr>
              <w:tabs>
                <w:tab w:val="clear" w:pos="4153"/>
                <w:tab w:val="clear" w:pos="8306"/>
              </w:tabs>
              <w:snapToGrid/>
              <w:spacing w:line="240" w:lineRule="atLeast"/>
              <w:rPr>
                <w:rFonts w:hint="eastAsia" w:ascii="宋体" w:hAnsi="宋体" w:eastAsia="宋体" w:cs="宋体"/>
                <w:sz w:val="21"/>
                <w:szCs w:val="21"/>
              </w:rPr>
            </w:pPr>
            <w:r>
              <w:rPr>
                <w:rFonts w:hint="eastAsia" w:ascii="宋体" w:hAnsi="宋体" w:eastAsia="宋体" w:cs="宋体"/>
                <w:sz w:val="21"/>
                <w:szCs w:val="21"/>
              </w:rPr>
              <w:t>技术负责人职称证（提供原件）</w:t>
            </w:r>
          </w:p>
        </w:tc>
        <w:tc>
          <w:tcPr>
            <w:tcW w:w="1830" w:type="dxa"/>
            <w:tcBorders>
              <w:right w:val="single" w:color="auto" w:sz="4" w:space="0"/>
            </w:tcBorders>
            <w:vAlign w:val="center"/>
          </w:tcPr>
          <w:p>
            <w:pPr>
              <w:pStyle w:val="14"/>
              <w:spacing w:line="240" w:lineRule="atLeast"/>
              <w:rPr>
                <w:rFonts w:hint="eastAsia" w:ascii="宋体" w:hAnsi="宋体" w:eastAsia="宋体" w:cs="宋体"/>
                <w:bCs w:val="0"/>
                <w:sz w:val="21"/>
                <w:szCs w:val="21"/>
              </w:rPr>
            </w:pPr>
          </w:p>
        </w:tc>
        <w:tc>
          <w:tcPr>
            <w:tcW w:w="1785" w:type="dxa"/>
            <w:tcBorders>
              <w:left w:val="single" w:color="auto" w:sz="4" w:space="0"/>
            </w:tcBorders>
            <w:vAlign w:val="center"/>
          </w:tcPr>
          <w:p>
            <w:pPr>
              <w:pStyle w:val="14"/>
              <w:spacing w:line="240" w:lineRule="atLeast"/>
              <w:rPr>
                <w:rFonts w:hint="eastAsia" w:ascii="宋体" w:hAnsi="宋体" w:eastAsia="宋体" w:cs="宋体"/>
                <w:bCs w:val="0"/>
                <w:sz w:val="21"/>
                <w:szCs w:val="21"/>
              </w:rPr>
            </w:pPr>
          </w:p>
        </w:tc>
        <w:tc>
          <w:tcPr>
            <w:tcW w:w="1621" w:type="dxa"/>
            <w:vAlign w:val="center"/>
          </w:tcPr>
          <w:p>
            <w:pPr>
              <w:pStyle w:val="14"/>
              <w:spacing w:line="240" w:lineRule="atLeast"/>
              <w:rPr>
                <w:rFonts w:hint="eastAsia" w:ascii="宋体" w:hAnsi="宋体" w:eastAsia="宋体" w:cs="宋体"/>
                <w:bCs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688" w:type="dxa"/>
            <w:vAlign w:val="center"/>
          </w:tcPr>
          <w:p>
            <w:pPr>
              <w:pStyle w:val="14"/>
              <w:spacing w:line="240" w:lineRule="atLeast"/>
              <w:rPr>
                <w:rFonts w:hint="eastAsia" w:ascii="宋体" w:hAnsi="宋体" w:eastAsia="宋体" w:cs="宋体"/>
                <w:b w:val="0"/>
                <w:bCs w:val="0"/>
                <w:sz w:val="21"/>
                <w:szCs w:val="21"/>
              </w:rPr>
            </w:pPr>
            <w:r>
              <w:rPr>
                <w:rFonts w:hint="eastAsia" w:ascii="宋体" w:hAnsi="宋体" w:eastAsia="宋体" w:cs="宋体"/>
                <w:b w:val="0"/>
                <w:bCs w:val="0"/>
                <w:sz w:val="21"/>
                <w:szCs w:val="21"/>
              </w:rPr>
              <w:t>8</w:t>
            </w:r>
          </w:p>
        </w:tc>
        <w:tc>
          <w:tcPr>
            <w:tcW w:w="4410" w:type="dxa"/>
            <w:vAlign w:val="center"/>
          </w:tcPr>
          <w:p>
            <w:pPr>
              <w:pStyle w:val="10"/>
              <w:pBdr>
                <w:bottom w:val="none" w:color="auto" w:sz="0" w:space="0"/>
              </w:pBdr>
              <w:tabs>
                <w:tab w:val="clear" w:pos="4153"/>
                <w:tab w:val="clear" w:pos="8306"/>
              </w:tabs>
              <w:snapToGrid/>
              <w:spacing w:line="240" w:lineRule="atLeast"/>
              <w:rPr>
                <w:rFonts w:hint="eastAsia" w:ascii="宋体" w:hAnsi="宋体" w:eastAsia="宋体" w:cs="宋体"/>
                <w:sz w:val="21"/>
                <w:szCs w:val="21"/>
              </w:rPr>
            </w:pPr>
            <w:r>
              <w:rPr>
                <w:rFonts w:hint="eastAsia" w:ascii="宋体" w:hAnsi="宋体" w:eastAsia="宋体" w:cs="宋体"/>
                <w:sz w:val="21"/>
                <w:szCs w:val="21"/>
              </w:rPr>
              <w:t>拟任项目负责人、技术负责人及其他关键岗位人员必须是公司职工，提供近3个月的社保证明（提供原件）</w:t>
            </w:r>
          </w:p>
        </w:tc>
        <w:tc>
          <w:tcPr>
            <w:tcW w:w="1830" w:type="dxa"/>
            <w:tcBorders>
              <w:right w:val="single" w:color="auto" w:sz="4" w:space="0"/>
            </w:tcBorders>
            <w:vAlign w:val="center"/>
          </w:tcPr>
          <w:p>
            <w:pPr>
              <w:pStyle w:val="14"/>
              <w:spacing w:line="240" w:lineRule="atLeast"/>
              <w:rPr>
                <w:rFonts w:hint="eastAsia" w:ascii="宋体" w:hAnsi="宋体" w:eastAsia="宋体" w:cs="宋体"/>
                <w:bCs w:val="0"/>
                <w:sz w:val="21"/>
                <w:szCs w:val="21"/>
              </w:rPr>
            </w:pPr>
          </w:p>
        </w:tc>
        <w:tc>
          <w:tcPr>
            <w:tcW w:w="1785" w:type="dxa"/>
            <w:tcBorders>
              <w:left w:val="single" w:color="auto" w:sz="4" w:space="0"/>
            </w:tcBorders>
            <w:vAlign w:val="center"/>
          </w:tcPr>
          <w:p>
            <w:pPr>
              <w:pStyle w:val="14"/>
              <w:spacing w:line="240" w:lineRule="atLeast"/>
              <w:rPr>
                <w:rFonts w:hint="eastAsia" w:ascii="宋体" w:hAnsi="宋体" w:eastAsia="宋体" w:cs="宋体"/>
                <w:bCs w:val="0"/>
                <w:sz w:val="21"/>
                <w:szCs w:val="21"/>
              </w:rPr>
            </w:pPr>
          </w:p>
        </w:tc>
        <w:tc>
          <w:tcPr>
            <w:tcW w:w="1621" w:type="dxa"/>
            <w:vAlign w:val="center"/>
          </w:tcPr>
          <w:p>
            <w:pPr>
              <w:pStyle w:val="14"/>
              <w:spacing w:line="240" w:lineRule="atLeast"/>
              <w:rPr>
                <w:rFonts w:hint="eastAsia" w:ascii="宋体" w:hAnsi="宋体" w:eastAsia="宋体" w:cs="宋体"/>
                <w:bCs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688" w:type="dxa"/>
            <w:vAlign w:val="center"/>
          </w:tcPr>
          <w:p>
            <w:pPr>
              <w:pStyle w:val="14"/>
              <w:spacing w:line="240" w:lineRule="atLeast"/>
              <w:rPr>
                <w:rFonts w:hint="eastAsia" w:ascii="宋体" w:hAnsi="宋体" w:eastAsia="宋体" w:cs="宋体"/>
                <w:b w:val="0"/>
                <w:bCs w:val="0"/>
                <w:sz w:val="21"/>
                <w:szCs w:val="21"/>
              </w:rPr>
            </w:pPr>
            <w:r>
              <w:rPr>
                <w:rFonts w:hint="eastAsia" w:ascii="宋体" w:hAnsi="宋体" w:eastAsia="宋体" w:cs="宋体"/>
                <w:b w:val="0"/>
                <w:bCs w:val="0"/>
                <w:sz w:val="21"/>
                <w:szCs w:val="21"/>
              </w:rPr>
              <w:t>9</w:t>
            </w:r>
          </w:p>
        </w:tc>
        <w:tc>
          <w:tcPr>
            <w:tcW w:w="4410" w:type="dxa"/>
            <w:vAlign w:val="center"/>
          </w:tcPr>
          <w:p>
            <w:pPr>
              <w:pStyle w:val="10"/>
              <w:pBdr>
                <w:bottom w:val="none" w:color="auto" w:sz="0" w:space="0"/>
              </w:pBdr>
              <w:tabs>
                <w:tab w:val="clear" w:pos="4153"/>
                <w:tab w:val="clear" w:pos="8306"/>
              </w:tabs>
              <w:snapToGrid/>
              <w:spacing w:line="240" w:lineRule="atLeast"/>
              <w:rPr>
                <w:rFonts w:hint="eastAsia" w:ascii="宋体" w:hAnsi="宋体" w:eastAsia="宋体" w:cs="宋体"/>
                <w:sz w:val="21"/>
                <w:szCs w:val="21"/>
              </w:rPr>
            </w:pPr>
            <w:r>
              <w:rPr>
                <w:rFonts w:hint="eastAsia" w:ascii="宋体" w:hAnsi="宋体" w:eastAsia="宋体" w:cs="宋体"/>
                <w:sz w:val="21"/>
                <w:szCs w:val="21"/>
              </w:rPr>
              <w:t>施工项目部关键岗位人员证书（提供原件）</w:t>
            </w:r>
          </w:p>
        </w:tc>
        <w:tc>
          <w:tcPr>
            <w:tcW w:w="1830" w:type="dxa"/>
            <w:tcBorders>
              <w:right w:val="single" w:color="auto" w:sz="4" w:space="0"/>
            </w:tcBorders>
            <w:vAlign w:val="center"/>
          </w:tcPr>
          <w:p>
            <w:pPr>
              <w:pStyle w:val="14"/>
              <w:spacing w:line="240" w:lineRule="atLeast"/>
              <w:rPr>
                <w:rFonts w:hint="eastAsia" w:ascii="宋体" w:hAnsi="宋体" w:eastAsia="宋体" w:cs="宋体"/>
                <w:bCs w:val="0"/>
                <w:sz w:val="21"/>
                <w:szCs w:val="21"/>
              </w:rPr>
            </w:pPr>
          </w:p>
        </w:tc>
        <w:tc>
          <w:tcPr>
            <w:tcW w:w="1785" w:type="dxa"/>
            <w:tcBorders>
              <w:left w:val="single" w:color="auto" w:sz="4" w:space="0"/>
            </w:tcBorders>
            <w:vAlign w:val="center"/>
          </w:tcPr>
          <w:p>
            <w:pPr>
              <w:pStyle w:val="14"/>
              <w:spacing w:line="240" w:lineRule="atLeast"/>
              <w:rPr>
                <w:rFonts w:hint="eastAsia" w:ascii="宋体" w:hAnsi="宋体" w:eastAsia="宋体" w:cs="宋体"/>
                <w:bCs w:val="0"/>
                <w:sz w:val="21"/>
                <w:szCs w:val="21"/>
              </w:rPr>
            </w:pPr>
          </w:p>
        </w:tc>
        <w:tc>
          <w:tcPr>
            <w:tcW w:w="1621" w:type="dxa"/>
            <w:vAlign w:val="center"/>
          </w:tcPr>
          <w:p>
            <w:pPr>
              <w:pStyle w:val="14"/>
              <w:spacing w:line="240" w:lineRule="atLeast"/>
              <w:rPr>
                <w:rFonts w:hint="eastAsia" w:ascii="宋体" w:hAnsi="宋体" w:eastAsia="宋体" w:cs="宋体"/>
                <w:bCs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688" w:type="dxa"/>
            <w:vAlign w:val="center"/>
          </w:tcPr>
          <w:p>
            <w:pPr>
              <w:pStyle w:val="14"/>
              <w:spacing w:line="240" w:lineRule="atLeast"/>
              <w:rPr>
                <w:rFonts w:hint="eastAsia" w:ascii="宋体" w:hAnsi="宋体" w:eastAsia="宋体" w:cs="宋体"/>
                <w:b w:val="0"/>
                <w:bCs w:val="0"/>
                <w:sz w:val="21"/>
                <w:szCs w:val="21"/>
              </w:rPr>
            </w:pPr>
            <w:r>
              <w:rPr>
                <w:rFonts w:hint="eastAsia" w:ascii="宋体" w:hAnsi="宋体" w:eastAsia="宋体" w:cs="宋体"/>
                <w:b w:val="0"/>
                <w:bCs w:val="0"/>
                <w:sz w:val="21"/>
                <w:szCs w:val="21"/>
              </w:rPr>
              <w:t>10</w:t>
            </w:r>
          </w:p>
        </w:tc>
        <w:tc>
          <w:tcPr>
            <w:tcW w:w="4410" w:type="dxa"/>
            <w:vAlign w:val="center"/>
          </w:tcPr>
          <w:p>
            <w:pPr>
              <w:pStyle w:val="10"/>
              <w:pBdr>
                <w:bottom w:val="none" w:color="auto" w:sz="0" w:space="0"/>
              </w:pBdr>
              <w:tabs>
                <w:tab w:val="clear" w:pos="4153"/>
                <w:tab w:val="clear" w:pos="8306"/>
              </w:tabs>
              <w:snapToGrid/>
              <w:spacing w:line="240" w:lineRule="atLeast"/>
              <w:rPr>
                <w:rFonts w:hint="eastAsia" w:ascii="宋体" w:hAnsi="宋体" w:eastAsia="宋体" w:cs="宋体"/>
                <w:sz w:val="21"/>
                <w:szCs w:val="21"/>
              </w:rPr>
            </w:pPr>
            <w:r>
              <w:rPr>
                <w:rFonts w:hint="eastAsia" w:ascii="宋体" w:hAnsi="宋体" w:eastAsia="宋体" w:cs="宋体"/>
                <w:sz w:val="21"/>
                <w:szCs w:val="21"/>
              </w:rPr>
              <w:t>提供信用中国网站（www.creditchina.gov.cn）、中国政府采购网（www.ccgp.gov.cn）等渠道查询相关主体信用记录，对列入失信被执行人、重大税收违法案件当事人名单、政府采购严重违法失信行为记录名单网上截图</w:t>
            </w:r>
          </w:p>
        </w:tc>
        <w:tc>
          <w:tcPr>
            <w:tcW w:w="1830" w:type="dxa"/>
            <w:tcBorders>
              <w:right w:val="single" w:color="auto" w:sz="4" w:space="0"/>
            </w:tcBorders>
            <w:vAlign w:val="center"/>
          </w:tcPr>
          <w:p>
            <w:pPr>
              <w:pStyle w:val="14"/>
              <w:spacing w:line="240" w:lineRule="atLeast"/>
              <w:rPr>
                <w:rFonts w:hint="eastAsia" w:ascii="宋体" w:hAnsi="宋体" w:eastAsia="宋体" w:cs="宋体"/>
                <w:bCs w:val="0"/>
                <w:sz w:val="21"/>
                <w:szCs w:val="21"/>
              </w:rPr>
            </w:pPr>
          </w:p>
        </w:tc>
        <w:tc>
          <w:tcPr>
            <w:tcW w:w="1785" w:type="dxa"/>
            <w:tcBorders>
              <w:left w:val="single" w:color="auto" w:sz="4" w:space="0"/>
            </w:tcBorders>
            <w:vAlign w:val="center"/>
          </w:tcPr>
          <w:p>
            <w:pPr>
              <w:pStyle w:val="14"/>
              <w:spacing w:line="240" w:lineRule="atLeast"/>
              <w:rPr>
                <w:rFonts w:hint="eastAsia" w:ascii="宋体" w:hAnsi="宋体" w:eastAsia="宋体" w:cs="宋体"/>
                <w:bCs w:val="0"/>
                <w:sz w:val="21"/>
                <w:szCs w:val="21"/>
              </w:rPr>
            </w:pPr>
          </w:p>
        </w:tc>
        <w:tc>
          <w:tcPr>
            <w:tcW w:w="1621" w:type="dxa"/>
            <w:vAlign w:val="center"/>
          </w:tcPr>
          <w:p>
            <w:pPr>
              <w:pStyle w:val="14"/>
              <w:spacing w:line="240" w:lineRule="atLeast"/>
              <w:rPr>
                <w:rFonts w:hint="eastAsia" w:ascii="宋体" w:hAnsi="宋体" w:eastAsia="宋体" w:cs="宋体"/>
                <w:bCs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688" w:type="dxa"/>
            <w:vAlign w:val="center"/>
          </w:tcPr>
          <w:p>
            <w:pPr>
              <w:pStyle w:val="14"/>
              <w:spacing w:line="240" w:lineRule="atLeast"/>
              <w:rPr>
                <w:rFonts w:hint="eastAsia" w:ascii="宋体" w:hAnsi="宋体" w:eastAsia="宋体" w:cs="宋体"/>
                <w:b w:val="0"/>
                <w:bCs w:val="0"/>
                <w:sz w:val="21"/>
                <w:szCs w:val="21"/>
              </w:rPr>
            </w:pPr>
            <w:r>
              <w:rPr>
                <w:rFonts w:hint="eastAsia" w:ascii="宋体" w:hAnsi="宋体" w:eastAsia="宋体" w:cs="宋体"/>
                <w:b w:val="0"/>
                <w:bCs w:val="0"/>
                <w:sz w:val="21"/>
                <w:szCs w:val="21"/>
              </w:rPr>
              <w:t>11</w:t>
            </w:r>
          </w:p>
        </w:tc>
        <w:tc>
          <w:tcPr>
            <w:tcW w:w="4410" w:type="dxa"/>
            <w:vAlign w:val="center"/>
          </w:tcPr>
          <w:p>
            <w:pPr>
              <w:pStyle w:val="10"/>
              <w:pBdr>
                <w:bottom w:val="none" w:color="auto" w:sz="0" w:space="0"/>
              </w:pBdr>
              <w:tabs>
                <w:tab w:val="clear" w:pos="4153"/>
                <w:tab w:val="clear" w:pos="8306"/>
              </w:tabs>
              <w:snapToGrid/>
              <w:spacing w:line="240" w:lineRule="atLeast"/>
              <w:rPr>
                <w:rFonts w:hint="eastAsia" w:ascii="宋体" w:hAnsi="宋体" w:eastAsia="宋体" w:cs="宋体"/>
                <w:sz w:val="21"/>
                <w:szCs w:val="21"/>
                <w:highlight w:val="green"/>
              </w:rPr>
            </w:pPr>
            <w:r>
              <w:rPr>
                <w:rFonts w:hint="eastAsia" w:ascii="宋体" w:hAnsi="宋体" w:eastAsia="宋体" w:cs="宋体"/>
                <w:kern w:val="0"/>
                <w:sz w:val="21"/>
                <w:szCs w:val="21"/>
              </w:rPr>
              <w:t>投标人承诺在中国裁判文书网等近三年的刑事判决书、刑事裁定书及招标单位内党政纪处分决定书中，投标人及其法定代表人、主要负责人、工作人员无行贿记录，如经查实存在行贿行为的，招标方将有权将该供应商列入“黑名单”并实施禁入措施（提供网上截图）</w:t>
            </w:r>
          </w:p>
        </w:tc>
        <w:tc>
          <w:tcPr>
            <w:tcW w:w="1830" w:type="dxa"/>
            <w:tcBorders>
              <w:right w:val="single" w:color="auto" w:sz="4" w:space="0"/>
            </w:tcBorders>
            <w:vAlign w:val="center"/>
          </w:tcPr>
          <w:p>
            <w:pPr>
              <w:pStyle w:val="14"/>
              <w:spacing w:line="240" w:lineRule="atLeast"/>
              <w:rPr>
                <w:rFonts w:hint="eastAsia" w:ascii="宋体" w:hAnsi="宋体" w:eastAsia="宋体" w:cs="宋体"/>
                <w:bCs w:val="0"/>
                <w:sz w:val="21"/>
                <w:szCs w:val="21"/>
              </w:rPr>
            </w:pPr>
          </w:p>
        </w:tc>
        <w:tc>
          <w:tcPr>
            <w:tcW w:w="1785" w:type="dxa"/>
            <w:tcBorders>
              <w:left w:val="single" w:color="auto" w:sz="4" w:space="0"/>
            </w:tcBorders>
            <w:vAlign w:val="center"/>
          </w:tcPr>
          <w:p>
            <w:pPr>
              <w:pStyle w:val="14"/>
              <w:spacing w:line="240" w:lineRule="atLeast"/>
              <w:rPr>
                <w:rFonts w:hint="eastAsia" w:ascii="宋体" w:hAnsi="宋体" w:eastAsia="宋体" w:cs="宋体"/>
                <w:bCs w:val="0"/>
                <w:sz w:val="21"/>
                <w:szCs w:val="21"/>
              </w:rPr>
            </w:pPr>
          </w:p>
        </w:tc>
        <w:tc>
          <w:tcPr>
            <w:tcW w:w="1621" w:type="dxa"/>
            <w:vAlign w:val="center"/>
          </w:tcPr>
          <w:p>
            <w:pPr>
              <w:pStyle w:val="14"/>
              <w:spacing w:line="240" w:lineRule="atLeast"/>
              <w:rPr>
                <w:rFonts w:hint="eastAsia" w:ascii="宋体" w:hAnsi="宋体" w:eastAsia="宋体" w:cs="宋体"/>
                <w:bCs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688" w:type="dxa"/>
            <w:vAlign w:val="center"/>
          </w:tcPr>
          <w:p>
            <w:pPr>
              <w:pStyle w:val="14"/>
              <w:spacing w:line="240" w:lineRule="atLeast"/>
              <w:rPr>
                <w:rFonts w:hint="eastAsia" w:ascii="宋体" w:hAnsi="宋体" w:eastAsia="宋体" w:cs="宋体"/>
                <w:b w:val="0"/>
                <w:bCs w:val="0"/>
                <w:sz w:val="21"/>
                <w:szCs w:val="21"/>
              </w:rPr>
            </w:pPr>
            <w:r>
              <w:rPr>
                <w:rFonts w:hint="eastAsia" w:ascii="宋体" w:hAnsi="宋体" w:eastAsia="宋体" w:cs="宋体"/>
                <w:b w:val="0"/>
                <w:bCs w:val="0"/>
                <w:sz w:val="21"/>
                <w:szCs w:val="21"/>
              </w:rPr>
              <w:t>12</w:t>
            </w:r>
          </w:p>
        </w:tc>
        <w:tc>
          <w:tcPr>
            <w:tcW w:w="4410" w:type="dxa"/>
            <w:vAlign w:val="center"/>
          </w:tcPr>
          <w:p>
            <w:pPr>
              <w:pStyle w:val="10"/>
              <w:pBdr>
                <w:bottom w:val="none" w:color="auto" w:sz="0" w:space="0"/>
              </w:pBdr>
              <w:tabs>
                <w:tab w:val="clear" w:pos="4153"/>
                <w:tab w:val="clear" w:pos="8306"/>
              </w:tabs>
              <w:snapToGrid/>
              <w:spacing w:line="240" w:lineRule="atLeast"/>
              <w:rPr>
                <w:rFonts w:hint="eastAsia" w:ascii="宋体" w:hAnsi="宋体" w:eastAsia="宋体" w:cs="宋体"/>
                <w:kern w:val="0"/>
                <w:sz w:val="21"/>
                <w:szCs w:val="21"/>
              </w:rPr>
            </w:pPr>
            <w:r>
              <w:rPr>
                <w:rFonts w:hint="eastAsia" w:ascii="宋体" w:hAnsi="宋体" w:eastAsia="宋体" w:cs="宋体"/>
                <w:kern w:val="0"/>
                <w:sz w:val="21"/>
                <w:szCs w:val="21"/>
              </w:rPr>
              <w:t>提供天眼查或企查查、企信宝等查询截图（提供能体现公司股权分配、主要人员、股东信息、企业关系等相关信息）（提供网上截图）</w:t>
            </w:r>
          </w:p>
        </w:tc>
        <w:tc>
          <w:tcPr>
            <w:tcW w:w="1830" w:type="dxa"/>
            <w:tcBorders>
              <w:right w:val="single" w:color="auto" w:sz="4" w:space="0"/>
            </w:tcBorders>
            <w:vAlign w:val="center"/>
          </w:tcPr>
          <w:p>
            <w:pPr>
              <w:pStyle w:val="14"/>
              <w:spacing w:line="240" w:lineRule="atLeast"/>
              <w:rPr>
                <w:rFonts w:hint="eastAsia" w:ascii="宋体" w:hAnsi="宋体" w:eastAsia="宋体" w:cs="宋体"/>
                <w:bCs w:val="0"/>
                <w:sz w:val="21"/>
                <w:szCs w:val="21"/>
              </w:rPr>
            </w:pPr>
          </w:p>
        </w:tc>
        <w:tc>
          <w:tcPr>
            <w:tcW w:w="1785" w:type="dxa"/>
            <w:tcBorders>
              <w:left w:val="single" w:color="auto" w:sz="4" w:space="0"/>
            </w:tcBorders>
            <w:vAlign w:val="center"/>
          </w:tcPr>
          <w:p>
            <w:pPr>
              <w:pStyle w:val="14"/>
              <w:spacing w:line="240" w:lineRule="atLeast"/>
              <w:rPr>
                <w:rFonts w:hint="eastAsia" w:ascii="宋体" w:hAnsi="宋体" w:eastAsia="宋体" w:cs="宋体"/>
                <w:bCs w:val="0"/>
                <w:sz w:val="21"/>
                <w:szCs w:val="21"/>
              </w:rPr>
            </w:pPr>
          </w:p>
        </w:tc>
        <w:tc>
          <w:tcPr>
            <w:tcW w:w="1621" w:type="dxa"/>
            <w:vAlign w:val="center"/>
          </w:tcPr>
          <w:p>
            <w:pPr>
              <w:pStyle w:val="14"/>
              <w:spacing w:line="240" w:lineRule="atLeast"/>
              <w:rPr>
                <w:rFonts w:hint="eastAsia" w:ascii="宋体" w:hAnsi="宋体" w:eastAsia="宋体" w:cs="宋体"/>
                <w:bCs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688" w:type="dxa"/>
            <w:tcBorders>
              <w:bottom w:val="single" w:color="auto" w:sz="12" w:space="0"/>
            </w:tcBorders>
            <w:vAlign w:val="center"/>
          </w:tcPr>
          <w:p>
            <w:pPr>
              <w:pStyle w:val="14"/>
              <w:spacing w:line="240" w:lineRule="atLeast"/>
              <w:rPr>
                <w:rFonts w:hint="eastAsia" w:ascii="宋体" w:hAnsi="宋体" w:eastAsia="宋体" w:cs="宋体"/>
                <w:b w:val="0"/>
                <w:bCs w:val="0"/>
                <w:sz w:val="21"/>
                <w:szCs w:val="21"/>
              </w:rPr>
            </w:pPr>
            <w:r>
              <w:rPr>
                <w:rFonts w:hint="eastAsia" w:ascii="宋体" w:hAnsi="宋体" w:eastAsia="宋体" w:cs="宋体"/>
                <w:b w:val="0"/>
                <w:bCs w:val="0"/>
                <w:sz w:val="21"/>
                <w:szCs w:val="21"/>
              </w:rPr>
              <w:t>13</w:t>
            </w:r>
          </w:p>
        </w:tc>
        <w:tc>
          <w:tcPr>
            <w:tcW w:w="4410" w:type="dxa"/>
            <w:tcBorders>
              <w:bottom w:val="single" w:color="auto" w:sz="12" w:space="0"/>
            </w:tcBorders>
            <w:vAlign w:val="center"/>
          </w:tcPr>
          <w:p>
            <w:pPr>
              <w:pStyle w:val="10"/>
              <w:pBdr>
                <w:bottom w:val="none" w:color="auto" w:sz="0" w:space="0"/>
              </w:pBdr>
              <w:tabs>
                <w:tab w:val="clear" w:pos="4153"/>
                <w:tab w:val="clear" w:pos="8306"/>
              </w:tabs>
              <w:snapToGrid/>
              <w:spacing w:line="240" w:lineRule="atLeast"/>
              <w:rPr>
                <w:rFonts w:hint="eastAsia" w:ascii="宋体" w:hAnsi="宋体" w:eastAsia="宋体" w:cs="宋体"/>
                <w:sz w:val="21"/>
                <w:szCs w:val="21"/>
              </w:rPr>
            </w:pPr>
            <w:r>
              <w:rPr>
                <w:rFonts w:hint="eastAsia" w:ascii="宋体" w:hAnsi="宋体" w:eastAsia="宋体" w:cs="宋体"/>
                <w:sz w:val="21"/>
                <w:szCs w:val="21"/>
              </w:rPr>
              <w:t>结论</w:t>
            </w:r>
          </w:p>
        </w:tc>
        <w:tc>
          <w:tcPr>
            <w:tcW w:w="1830" w:type="dxa"/>
            <w:tcBorders>
              <w:bottom w:val="single" w:color="auto" w:sz="12" w:space="0"/>
              <w:right w:val="single" w:color="auto" w:sz="4" w:space="0"/>
            </w:tcBorders>
            <w:vAlign w:val="center"/>
          </w:tcPr>
          <w:p>
            <w:pPr>
              <w:pStyle w:val="14"/>
              <w:spacing w:line="240" w:lineRule="atLeast"/>
              <w:rPr>
                <w:rFonts w:hint="eastAsia" w:ascii="宋体" w:hAnsi="宋体" w:eastAsia="宋体" w:cs="宋体"/>
                <w:bCs w:val="0"/>
                <w:sz w:val="21"/>
                <w:szCs w:val="21"/>
              </w:rPr>
            </w:pPr>
          </w:p>
        </w:tc>
        <w:tc>
          <w:tcPr>
            <w:tcW w:w="1785" w:type="dxa"/>
            <w:tcBorders>
              <w:left w:val="single" w:color="auto" w:sz="4" w:space="0"/>
              <w:bottom w:val="single" w:color="auto" w:sz="12" w:space="0"/>
            </w:tcBorders>
            <w:vAlign w:val="center"/>
          </w:tcPr>
          <w:p>
            <w:pPr>
              <w:pStyle w:val="14"/>
              <w:spacing w:line="240" w:lineRule="atLeast"/>
              <w:rPr>
                <w:rFonts w:hint="eastAsia" w:ascii="宋体" w:hAnsi="宋体" w:eastAsia="宋体" w:cs="宋体"/>
                <w:bCs w:val="0"/>
                <w:sz w:val="21"/>
                <w:szCs w:val="21"/>
              </w:rPr>
            </w:pPr>
          </w:p>
        </w:tc>
        <w:tc>
          <w:tcPr>
            <w:tcW w:w="1621" w:type="dxa"/>
            <w:tcBorders>
              <w:bottom w:val="single" w:color="auto" w:sz="12" w:space="0"/>
            </w:tcBorders>
            <w:vAlign w:val="center"/>
          </w:tcPr>
          <w:p>
            <w:pPr>
              <w:pStyle w:val="14"/>
              <w:spacing w:line="240" w:lineRule="atLeast"/>
              <w:rPr>
                <w:rFonts w:hint="eastAsia" w:ascii="宋体" w:hAnsi="宋体" w:eastAsia="宋体" w:cs="宋体"/>
                <w:bCs w:val="0"/>
                <w:sz w:val="21"/>
                <w:szCs w:val="21"/>
              </w:rPr>
            </w:pPr>
          </w:p>
        </w:tc>
      </w:tr>
    </w:tbl>
    <w:p>
      <w:pPr>
        <w:pStyle w:val="8"/>
        <w:spacing w:after="0" w:line="440" w:lineRule="exact"/>
        <w:ind w:left="-315" w:leftChars="-150" w:right="103" w:rightChars="49"/>
        <w:rPr>
          <w:rFonts w:hint="eastAsia" w:ascii="宋体" w:hAnsi="宋体" w:eastAsia="宋体" w:cs="宋体"/>
          <w:b/>
          <w:bCs/>
          <w:sz w:val="21"/>
          <w:szCs w:val="21"/>
        </w:rPr>
      </w:pPr>
      <w:r>
        <w:rPr>
          <w:rFonts w:hint="eastAsia" w:ascii="宋体" w:hAnsi="宋体" w:eastAsia="宋体" w:cs="宋体"/>
          <w:b/>
          <w:bCs/>
          <w:sz w:val="21"/>
          <w:szCs w:val="21"/>
        </w:rPr>
        <w:t>注：以上证件均需提供原件，未提供原件的作废标处理</w:t>
      </w:r>
    </w:p>
    <w:p>
      <w:pPr>
        <w:pStyle w:val="8"/>
        <w:spacing w:after="0" w:line="440" w:lineRule="exact"/>
        <w:ind w:left="-315" w:leftChars="-150" w:right="103" w:rightChars="49"/>
        <w:rPr>
          <w:rFonts w:hint="eastAsia" w:ascii="宋体" w:hAnsi="宋体" w:eastAsia="宋体" w:cs="宋体"/>
          <w:sz w:val="21"/>
          <w:szCs w:val="21"/>
        </w:rPr>
      </w:pPr>
      <w:r>
        <w:rPr>
          <w:rFonts w:hint="eastAsia" w:ascii="宋体" w:hAnsi="宋体" w:eastAsia="宋体" w:cs="宋体"/>
          <w:sz w:val="21"/>
          <w:szCs w:val="21"/>
        </w:rPr>
        <w:t>有下述情况之一的，评标委员会认定其为不合格投标人：（1）在评标过程中，评标委员会发现投标人以他人的名义投标的；串通投标的；以行贿手段谋取中标或者以其他弄虚作假方式投标的；（2）投标人拒不按照要求对投标文件进行澄清、说明或者补正的；（3）投标文件没有投标人授权代表签字（或盖章）或者加盖公章的；（4）没有按照招标文件要求提供相关资格证明文件或者所提供的资格证明文件有瑕疵的；投标人不能提供合法的、真实的材料证明其为合格投标人的；（5）投标人资格条件不符合国家有关规定或者招标文件要求的；其它不能满足法律法规资格性规定的。（6）结论填写“合格”或“不合格”，不合格的投标人不进入下一轮评议。</w:t>
      </w:r>
    </w:p>
    <w:p>
      <w:pPr>
        <w:pStyle w:val="8"/>
        <w:spacing w:line="440" w:lineRule="exact"/>
        <w:ind w:left="-359" w:leftChars="-171" w:firstLine="314" w:firstLineChars="149"/>
        <w:rPr>
          <w:rFonts w:hint="eastAsia" w:ascii="宋体" w:hAnsi="宋体" w:eastAsia="宋体" w:cs="宋体"/>
          <w:b/>
          <w:sz w:val="21"/>
          <w:szCs w:val="21"/>
        </w:rPr>
      </w:pPr>
      <w:r>
        <w:rPr>
          <w:rFonts w:hint="eastAsia" w:ascii="宋体" w:hAnsi="宋体" w:eastAsia="宋体" w:cs="宋体"/>
          <w:b/>
          <w:sz w:val="21"/>
          <w:szCs w:val="21"/>
        </w:rPr>
        <w:t>评委签字：</w:t>
      </w:r>
    </w:p>
    <w:p>
      <w:pPr>
        <w:spacing w:line="440" w:lineRule="exact"/>
        <w:ind w:right="-21" w:rightChars="-10"/>
        <w:jc w:val="center"/>
        <w:rPr>
          <w:rFonts w:hint="eastAsia" w:ascii="宋体" w:hAnsi="宋体" w:eastAsia="宋体" w:cs="宋体"/>
          <w:bCs/>
          <w:sz w:val="28"/>
          <w:szCs w:val="28"/>
        </w:rPr>
      </w:pPr>
      <w:r>
        <w:rPr>
          <w:rFonts w:hint="eastAsia" w:ascii="宋体" w:hAnsi="宋体" w:eastAsia="宋体" w:cs="宋体"/>
          <w:b/>
          <w:bCs/>
          <w:szCs w:val="21"/>
        </w:rPr>
        <w:br w:type="page"/>
      </w:r>
      <w:r>
        <w:rPr>
          <w:rFonts w:hint="eastAsia" w:ascii="宋体" w:hAnsi="宋体" w:eastAsia="宋体" w:cs="宋体"/>
          <w:b/>
          <w:bCs/>
          <w:sz w:val="24"/>
          <w:szCs w:val="24"/>
        </w:rPr>
        <w:t>2、形式评审表</w:t>
      </w:r>
    </w:p>
    <w:tbl>
      <w:tblPr>
        <w:tblStyle w:val="15"/>
        <w:tblpPr w:leftFromText="180" w:rightFromText="180" w:vertAnchor="text" w:horzAnchor="margin" w:tblpXSpec="center" w:tblpY="55"/>
        <w:tblW w:w="1020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25"/>
        <w:gridCol w:w="1590"/>
        <w:gridCol w:w="950"/>
        <w:gridCol w:w="825"/>
        <w:gridCol w:w="738"/>
        <w:gridCol w:w="1000"/>
        <w:gridCol w:w="3678"/>
        <w:gridCol w:w="9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8" w:hRule="atLeast"/>
        </w:trPr>
        <w:tc>
          <w:tcPr>
            <w:tcW w:w="525" w:type="dxa"/>
            <w:vMerge w:val="restart"/>
            <w:tcBorders>
              <w:top w:val="single" w:color="auto" w:sz="12" w:space="0"/>
            </w:tcBorders>
            <w:vAlign w:val="center"/>
          </w:tcPr>
          <w:p>
            <w:pPr>
              <w:widowControl/>
              <w:spacing w:line="440" w:lineRule="exact"/>
              <w:rPr>
                <w:rFonts w:hint="eastAsia" w:ascii="宋体" w:hAnsi="宋体" w:eastAsia="宋体" w:cs="宋体"/>
                <w:szCs w:val="21"/>
              </w:rPr>
            </w:pPr>
            <w:r>
              <w:rPr>
                <w:rFonts w:hint="eastAsia" w:ascii="宋体" w:hAnsi="宋体" w:eastAsia="宋体" w:cs="宋体"/>
                <w:szCs w:val="21"/>
              </w:rPr>
              <w:t>序</w:t>
            </w:r>
          </w:p>
          <w:p>
            <w:pPr>
              <w:widowControl/>
              <w:spacing w:line="440" w:lineRule="exact"/>
              <w:rPr>
                <w:rFonts w:hint="eastAsia" w:ascii="宋体" w:hAnsi="宋体" w:eastAsia="宋体" w:cs="宋体"/>
                <w:szCs w:val="21"/>
              </w:rPr>
            </w:pPr>
            <w:r>
              <w:rPr>
                <w:rFonts w:hint="eastAsia" w:ascii="宋体" w:hAnsi="宋体" w:eastAsia="宋体" w:cs="宋体"/>
                <w:szCs w:val="21"/>
              </w:rPr>
              <w:t>号</w:t>
            </w:r>
          </w:p>
        </w:tc>
        <w:tc>
          <w:tcPr>
            <w:tcW w:w="1590" w:type="dxa"/>
            <w:vMerge w:val="restart"/>
            <w:tcBorders>
              <w:top w:val="single" w:color="auto" w:sz="12" w:space="0"/>
            </w:tcBorders>
            <w:vAlign w:val="center"/>
          </w:tcPr>
          <w:p>
            <w:pPr>
              <w:widowControl/>
              <w:spacing w:line="440" w:lineRule="exact"/>
              <w:jc w:val="center"/>
              <w:rPr>
                <w:rFonts w:hint="eastAsia" w:ascii="宋体" w:hAnsi="宋体" w:eastAsia="宋体" w:cs="宋体"/>
                <w:szCs w:val="21"/>
              </w:rPr>
            </w:pPr>
            <w:r>
              <w:rPr>
                <w:rFonts w:hint="eastAsia" w:ascii="宋体" w:hAnsi="宋体" w:eastAsia="宋体" w:cs="宋体"/>
                <w:szCs w:val="21"/>
              </w:rPr>
              <w:t>投标人</w:t>
            </w:r>
          </w:p>
        </w:tc>
        <w:tc>
          <w:tcPr>
            <w:tcW w:w="1775" w:type="dxa"/>
            <w:gridSpan w:val="2"/>
            <w:tcBorders>
              <w:top w:val="single" w:color="auto" w:sz="12" w:space="0"/>
            </w:tcBorders>
            <w:vAlign w:val="center"/>
          </w:tcPr>
          <w:p>
            <w:pPr>
              <w:widowControl/>
              <w:spacing w:line="440" w:lineRule="exact"/>
              <w:jc w:val="center"/>
              <w:rPr>
                <w:rFonts w:hint="eastAsia" w:ascii="宋体" w:hAnsi="宋体" w:eastAsia="宋体" w:cs="宋体"/>
                <w:szCs w:val="21"/>
              </w:rPr>
            </w:pPr>
            <w:r>
              <w:rPr>
                <w:rFonts w:hint="eastAsia" w:ascii="宋体" w:hAnsi="宋体" w:eastAsia="宋体" w:cs="宋体"/>
                <w:szCs w:val="21"/>
              </w:rPr>
              <w:t>完整性</w:t>
            </w:r>
          </w:p>
        </w:tc>
        <w:tc>
          <w:tcPr>
            <w:tcW w:w="5416" w:type="dxa"/>
            <w:gridSpan w:val="3"/>
            <w:tcBorders>
              <w:top w:val="single" w:color="auto" w:sz="12" w:space="0"/>
            </w:tcBorders>
            <w:vAlign w:val="center"/>
          </w:tcPr>
          <w:p>
            <w:pPr>
              <w:widowControl/>
              <w:spacing w:line="440" w:lineRule="exact"/>
              <w:jc w:val="center"/>
              <w:rPr>
                <w:rFonts w:hint="eastAsia" w:ascii="宋体" w:hAnsi="宋体" w:eastAsia="宋体" w:cs="宋体"/>
                <w:szCs w:val="21"/>
              </w:rPr>
            </w:pPr>
            <w:r>
              <w:rPr>
                <w:rFonts w:hint="eastAsia" w:ascii="宋体" w:hAnsi="宋体" w:eastAsia="宋体" w:cs="宋体"/>
                <w:szCs w:val="21"/>
              </w:rPr>
              <w:t>实质性响应</w:t>
            </w:r>
          </w:p>
        </w:tc>
        <w:tc>
          <w:tcPr>
            <w:tcW w:w="900" w:type="dxa"/>
            <w:vMerge w:val="restart"/>
            <w:tcBorders>
              <w:top w:val="single" w:color="auto" w:sz="12" w:space="0"/>
            </w:tcBorders>
            <w:vAlign w:val="center"/>
          </w:tcPr>
          <w:p>
            <w:pPr>
              <w:pStyle w:val="7"/>
              <w:spacing w:line="440" w:lineRule="exact"/>
              <w:jc w:val="center"/>
              <w:rPr>
                <w:rFonts w:hint="eastAsia" w:ascii="宋体" w:hAnsi="宋体" w:eastAsia="宋体" w:cs="宋体"/>
              </w:rPr>
            </w:pPr>
            <w:r>
              <w:rPr>
                <w:rFonts w:hint="eastAsia" w:ascii="宋体" w:hAnsi="宋体" w:eastAsia="宋体" w:cs="宋体"/>
              </w:rPr>
              <w:t>结论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50" w:hRule="atLeast"/>
        </w:trPr>
        <w:tc>
          <w:tcPr>
            <w:tcW w:w="525" w:type="dxa"/>
            <w:vMerge w:val="continue"/>
            <w:vAlign w:val="center"/>
          </w:tcPr>
          <w:p>
            <w:pPr>
              <w:widowControl/>
              <w:spacing w:line="440" w:lineRule="exact"/>
              <w:rPr>
                <w:rFonts w:hint="eastAsia" w:ascii="宋体" w:hAnsi="宋体" w:eastAsia="宋体" w:cs="宋体"/>
                <w:kern w:val="0"/>
                <w:szCs w:val="21"/>
              </w:rPr>
            </w:pPr>
          </w:p>
        </w:tc>
        <w:tc>
          <w:tcPr>
            <w:tcW w:w="1590" w:type="dxa"/>
            <w:vMerge w:val="continue"/>
            <w:vAlign w:val="center"/>
          </w:tcPr>
          <w:p>
            <w:pPr>
              <w:widowControl/>
              <w:spacing w:line="440" w:lineRule="exact"/>
              <w:rPr>
                <w:rFonts w:hint="eastAsia" w:ascii="宋体" w:hAnsi="宋体" w:eastAsia="宋体" w:cs="宋体"/>
                <w:kern w:val="0"/>
                <w:szCs w:val="21"/>
              </w:rPr>
            </w:pPr>
          </w:p>
        </w:tc>
        <w:tc>
          <w:tcPr>
            <w:tcW w:w="950" w:type="dxa"/>
            <w:vAlign w:val="center"/>
          </w:tcPr>
          <w:p>
            <w:pPr>
              <w:widowControl/>
              <w:spacing w:line="240" w:lineRule="atLeast"/>
              <w:jc w:val="center"/>
              <w:rPr>
                <w:rFonts w:hint="eastAsia" w:ascii="宋体" w:hAnsi="宋体" w:eastAsia="宋体" w:cs="宋体"/>
                <w:szCs w:val="21"/>
              </w:rPr>
            </w:pPr>
            <w:r>
              <w:rPr>
                <w:rFonts w:hint="eastAsia" w:ascii="宋体" w:hAnsi="宋体" w:eastAsia="宋体" w:cs="宋体"/>
                <w:szCs w:val="21"/>
              </w:rPr>
              <w:t>投标文件的组成</w:t>
            </w:r>
          </w:p>
        </w:tc>
        <w:tc>
          <w:tcPr>
            <w:tcW w:w="825" w:type="dxa"/>
            <w:vAlign w:val="center"/>
          </w:tcPr>
          <w:p>
            <w:pPr>
              <w:widowControl/>
              <w:spacing w:line="240" w:lineRule="atLeast"/>
              <w:jc w:val="center"/>
              <w:rPr>
                <w:rFonts w:hint="eastAsia" w:ascii="宋体" w:hAnsi="宋体" w:eastAsia="宋体" w:cs="宋体"/>
                <w:szCs w:val="21"/>
              </w:rPr>
            </w:pPr>
            <w:r>
              <w:rPr>
                <w:rFonts w:hint="eastAsia" w:ascii="宋体" w:hAnsi="宋体" w:eastAsia="宋体" w:cs="宋体"/>
                <w:szCs w:val="21"/>
              </w:rPr>
              <w:t>投标文件的格式</w:t>
            </w:r>
          </w:p>
        </w:tc>
        <w:tc>
          <w:tcPr>
            <w:tcW w:w="738" w:type="dxa"/>
            <w:vAlign w:val="center"/>
          </w:tcPr>
          <w:p>
            <w:pPr>
              <w:widowControl/>
              <w:spacing w:line="240" w:lineRule="atLeast"/>
              <w:jc w:val="center"/>
              <w:rPr>
                <w:rFonts w:hint="eastAsia" w:ascii="宋体" w:hAnsi="宋体" w:eastAsia="宋体" w:cs="宋体"/>
                <w:szCs w:val="21"/>
              </w:rPr>
            </w:pPr>
            <w:r>
              <w:rPr>
                <w:rFonts w:hint="eastAsia" w:ascii="宋体" w:hAnsi="宋体" w:eastAsia="宋体" w:cs="宋体"/>
                <w:szCs w:val="21"/>
              </w:rPr>
              <w:t>报价范围</w:t>
            </w:r>
          </w:p>
        </w:tc>
        <w:tc>
          <w:tcPr>
            <w:tcW w:w="1000" w:type="dxa"/>
            <w:vAlign w:val="center"/>
          </w:tcPr>
          <w:p>
            <w:pPr>
              <w:widowControl/>
              <w:spacing w:line="240" w:lineRule="atLeast"/>
              <w:jc w:val="center"/>
              <w:rPr>
                <w:rFonts w:hint="eastAsia" w:ascii="宋体" w:hAnsi="宋体" w:eastAsia="宋体" w:cs="宋体"/>
                <w:szCs w:val="21"/>
              </w:rPr>
            </w:pPr>
            <w:r>
              <w:rPr>
                <w:rFonts w:hint="eastAsia" w:ascii="宋体" w:hAnsi="宋体" w:eastAsia="宋体" w:cs="宋体"/>
                <w:szCs w:val="21"/>
              </w:rPr>
              <w:t>投标有效期</w:t>
            </w:r>
          </w:p>
        </w:tc>
        <w:tc>
          <w:tcPr>
            <w:tcW w:w="3678" w:type="dxa"/>
            <w:vAlign w:val="center"/>
          </w:tcPr>
          <w:p>
            <w:pPr>
              <w:widowControl/>
              <w:spacing w:line="240" w:lineRule="atLeast"/>
              <w:jc w:val="center"/>
              <w:rPr>
                <w:rFonts w:hint="eastAsia" w:ascii="宋体" w:hAnsi="宋体" w:eastAsia="宋体" w:cs="宋体"/>
                <w:szCs w:val="21"/>
              </w:rPr>
            </w:pPr>
            <w:r>
              <w:rPr>
                <w:rFonts w:hint="eastAsia" w:ascii="宋体" w:hAnsi="宋体" w:eastAsia="宋体" w:cs="宋体"/>
                <w:szCs w:val="21"/>
              </w:rPr>
              <w:t>符合招标文件所有条款、条件且没有重大偏离或保留（招标文件中标注“★”号的主要指标，对这些条款的任何偏离将导致废标；）以及法律法规规定的废标条款</w:t>
            </w:r>
          </w:p>
        </w:tc>
        <w:tc>
          <w:tcPr>
            <w:tcW w:w="900" w:type="dxa"/>
            <w:vMerge w:val="continue"/>
            <w:vAlign w:val="center"/>
          </w:tcPr>
          <w:p>
            <w:pPr>
              <w:widowControl/>
              <w:spacing w:line="440" w:lineRule="exact"/>
              <w:jc w:val="lef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atLeast"/>
        </w:trPr>
        <w:tc>
          <w:tcPr>
            <w:tcW w:w="525" w:type="dxa"/>
            <w:vAlign w:val="center"/>
          </w:tcPr>
          <w:p>
            <w:pPr>
              <w:pStyle w:val="7"/>
              <w:spacing w:line="440" w:lineRule="exact"/>
              <w:jc w:val="center"/>
              <w:rPr>
                <w:rFonts w:hint="eastAsia" w:ascii="宋体" w:hAnsi="宋体" w:eastAsia="宋体" w:cs="宋体"/>
              </w:rPr>
            </w:pPr>
            <w:r>
              <w:rPr>
                <w:rFonts w:hint="eastAsia" w:ascii="宋体" w:hAnsi="宋体" w:eastAsia="宋体" w:cs="宋体"/>
              </w:rPr>
              <w:t>1</w:t>
            </w:r>
          </w:p>
        </w:tc>
        <w:tc>
          <w:tcPr>
            <w:tcW w:w="1590" w:type="dxa"/>
            <w:vAlign w:val="center"/>
          </w:tcPr>
          <w:p>
            <w:pPr>
              <w:pStyle w:val="10"/>
              <w:pBdr>
                <w:bottom w:val="none" w:color="auto" w:sz="0" w:space="0"/>
              </w:pBdr>
              <w:tabs>
                <w:tab w:val="left" w:pos="420"/>
              </w:tabs>
              <w:snapToGrid/>
              <w:spacing w:line="440" w:lineRule="exact"/>
              <w:rPr>
                <w:rFonts w:hint="eastAsia" w:ascii="宋体" w:hAnsi="宋体" w:eastAsia="宋体" w:cs="宋体"/>
                <w:sz w:val="21"/>
                <w:szCs w:val="21"/>
              </w:rPr>
            </w:pPr>
          </w:p>
        </w:tc>
        <w:tc>
          <w:tcPr>
            <w:tcW w:w="950" w:type="dxa"/>
            <w:vAlign w:val="center"/>
          </w:tcPr>
          <w:p>
            <w:pPr>
              <w:pStyle w:val="7"/>
              <w:spacing w:line="440" w:lineRule="exact"/>
              <w:jc w:val="center"/>
              <w:rPr>
                <w:rFonts w:hint="eastAsia" w:ascii="宋体" w:hAnsi="宋体" w:eastAsia="宋体" w:cs="宋体"/>
              </w:rPr>
            </w:pPr>
          </w:p>
        </w:tc>
        <w:tc>
          <w:tcPr>
            <w:tcW w:w="825" w:type="dxa"/>
            <w:vAlign w:val="center"/>
          </w:tcPr>
          <w:p>
            <w:pPr>
              <w:pStyle w:val="7"/>
              <w:spacing w:line="440" w:lineRule="exact"/>
              <w:jc w:val="center"/>
              <w:rPr>
                <w:rFonts w:hint="eastAsia" w:ascii="宋体" w:hAnsi="宋体" w:eastAsia="宋体" w:cs="宋体"/>
              </w:rPr>
            </w:pPr>
          </w:p>
        </w:tc>
        <w:tc>
          <w:tcPr>
            <w:tcW w:w="738" w:type="dxa"/>
            <w:vAlign w:val="center"/>
          </w:tcPr>
          <w:p>
            <w:pPr>
              <w:pStyle w:val="7"/>
              <w:spacing w:line="440" w:lineRule="exact"/>
              <w:jc w:val="center"/>
              <w:rPr>
                <w:rFonts w:hint="eastAsia" w:ascii="宋体" w:hAnsi="宋体" w:eastAsia="宋体" w:cs="宋体"/>
              </w:rPr>
            </w:pPr>
          </w:p>
        </w:tc>
        <w:tc>
          <w:tcPr>
            <w:tcW w:w="1000" w:type="dxa"/>
            <w:vAlign w:val="center"/>
          </w:tcPr>
          <w:p>
            <w:pPr>
              <w:pStyle w:val="7"/>
              <w:spacing w:line="440" w:lineRule="exact"/>
              <w:jc w:val="center"/>
              <w:rPr>
                <w:rFonts w:hint="eastAsia" w:ascii="宋体" w:hAnsi="宋体" w:eastAsia="宋体" w:cs="宋体"/>
              </w:rPr>
            </w:pPr>
          </w:p>
        </w:tc>
        <w:tc>
          <w:tcPr>
            <w:tcW w:w="3678" w:type="dxa"/>
            <w:vAlign w:val="center"/>
          </w:tcPr>
          <w:p>
            <w:pPr>
              <w:pStyle w:val="7"/>
              <w:spacing w:line="440" w:lineRule="exact"/>
              <w:jc w:val="center"/>
              <w:rPr>
                <w:rFonts w:hint="eastAsia" w:ascii="宋体" w:hAnsi="宋体" w:eastAsia="宋体" w:cs="宋体"/>
              </w:rPr>
            </w:pPr>
          </w:p>
        </w:tc>
        <w:tc>
          <w:tcPr>
            <w:tcW w:w="900" w:type="dxa"/>
            <w:vAlign w:val="center"/>
          </w:tcPr>
          <w:p>
            <w:pPr>
              <w:pStyle w:val="7"/>
              <w:spacing w:line="440" w:lineRule="exact"/>
              <w:jc w:val="center"/>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atLeast"/>
        </w:trPr>
        <w:tc>
          <w:tcPr>
            <w:tcW w:w="525" w:type="dxa"/>
            <w:vAlign w:val="center"/>
          </w:tcPr>
          <w:p>
            <w:pPr>
              <w:pStyle w:val="7"/>
              <w:spacing w:line="440" w:lineRule="exact"/>
              <w:jc w:val="center"/>
              <w:rPr>
                <w:rFonts w:hint="eastAsia" w:ascii="宋体" w:hAnsi="宋体" w:eastAsia="宋体" w:cs="宋体"/>
              </w:rPr>
            </w:pPr>
            <w:r>
              <w:rPr>
                <w:rFonts w:hint="eastAsia" w:ascii="宋体" w:hAnsi="宋体" w:eastAsia="宋体" w:cs="宋体"/>
              </w:rPr>
              <w:t>2</w:t>
            </w:r>
          </w:p>
        </w:tc>
        <w:tc>
          <w:tcPr>
            <w:tcW w:w="1590" w:type="dxa"/>
            <w:vAlign w:val="center"/>
          </w:tcPr>
          <w:p>
            <w:pPr>
              <w:pStyle w:val="10"/>
              <w:pBdr>
                <w:bottom w:val="none" w:color="auto" w:sz="0" w:space="0"/>
              </w:pBdr>
              <w:tabs>
                <w:tab w:val="left" w:pos="420"/>
              </w:tabs>
              <w:snapToGrid/>
              <w:spacing w:line="440" w:lineRule="exact"/>
              <w:rPr>
                <w:rFonts w:hint="eastAsia" w:ascii="宋体" w:hAnsi="宋体" w:eastAsia="宋体" w:cs="宋体"/>
                <w:sz w:val="21"/>
                <w:szCs w:val="21"/>
              </w:rPr>
            </w:pPr>
          </w:p>
        </w:tc>
        <w:tc>
          <w:tcPr>
            <w:tcW w:w="950" w:type="dxa"/>
            <w:vAlign w:val="center"/>
          </w:tcPr>
          <w:p>
            <w:pPr>
              <w:pStyle w:val="7"/>
              <w:spacing w:line="440" w:lineRule="exact"/>
              <w:jc w:val="center"/>
              <w:rPr>
                <w:rFonts w:hint="eastAsia" w:ascii="宋体" w:hAnsi="宋体" w:eastAsia="宋体" w:cs="宋体"/>
              </w:rPr>
            </w:pPr>
          </w:p>
        </w:tc>
        <w:tc>
          <w:tcPr>
            <w:tcW w:w="825" w:type="dxa"/>
            <w:vAlign w:val="center"/>
          </w:tcPr>
          <w:p>
            <w:pPr>
              <w:pStyle w:val="7"/>
              <w:spacing w:line="440" w:lineRule="exact"/>
              <w:jc w:val="center"/>
              <w:rPr>
                <w:rFonts w:hint="eastAsia" w:ascii="宋体" w:hAnsi="宋体" w:eastAsia="宋体" w:cs="宋体"/>
              </w:rPr>
            </w:pPr>
          </w:p>
        </w:tc>
        <w:tc>
          <w:tcPr>
            <w:tcW w:w="738" w:type="dxa"/>
            <w:vAlign w:val="center"/>
          </w:tcPr>
          <w:p>
            <w:pPr>
              <w:pStyle w:val="7"/>
              <w:spacing w:line="440" w:lineRule="exact"/>
              <w:jc w:val="center"/>
              <w:rPr>
                <w:rFonts w:hint="eastAsia" w:ascii="宋体" w:hAnsi="宋体" w:eastAsia="宋体" w:cs="宋体"/>
              </w:rPr>
            </w:pPr>
          </w:p>
        </w:tc>
        <w:tc>
          <w:tcPr>
            <w:tcW w:w="1000" w:type="dxa"/>
            <w:vAlign w:val="center"/>
          </w:tcPr>
          <w:p>
            <w:pPr>
              <w:pStyle w:val="7"/>
              <w:spacing w:line="440" w:lineRule="exact"/>
              <w:jc w:val="center"/>
              <w:rPr>
                <w:rFonts w:hint="eastAsia" w:ascii="宋体" w:hAnsi="宋体" w:eastAsia="宋体" w:cs="宋体"/>
              </w:rPr>
            </w:pPr>
          </w:p>
        </w:tc>
        <w:tc>
          <w:tcPr>
            <w:tcW w:w="3678" w:type="dxa"/>
            <w:vAlign w:val="center"/>
          </w:tcPr>
          <w:p>
            <w:pPr>
              <w:pStyle w:val="7"/>
              <w:spacing w:line="440" w:lineRule="exact"/>
              <w:jc w:val="center"/>
              <w:rPr>
                <w:rFonts w:hint="eastAsia" w:ascii="宋体" w:hAnsi="宋体" w:eastAsia="宋体" w:cs="宋体"/>
              </w:rPr>
            </w:pPr>
          </w:p>
        </w:tc>
        <w:tc>
          <w:tcPr>
            <w:tcW w:w="900" w:type="dxa"/>
            <w:vAlign w:val="center"/>
          </w:tcPr>
          <w:p>
            <w:pPr>
              <w:pStyle w:val="7"/>
              <w:spacing w:line="440" w:lineRule="exact"/>
              <w:jc w:val="center"/>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atLeast"/>
        </w:trPr>
        <w:tc>
          <w:tcPr>
            <w:tcW w:w="525" w:type="dxa"/>
            <w:tcBorders>
              <w:bottom w:val="single" w:color="auto" w:sz="12" w:space="0"/>
            </w:tcBorders>
            <w:vAlign w:val="center"/>
          </w:tcPr>
          <w:p>
            <w:pPr>
              <w:pStyle w:val="7"/>
              <w:spacing w:line="440" w:lineRule="exact"/>
              <w:jc w:val="center"/>
              <w:rPr>
                <w:rFonts w:hint="eastAsia" w:ascii="宋体" w:hAnsi="宋体" w:eastAsia="宋体" w:cs="宋体"/>
              </w:rPr>
            </w:pPr>
            <w:r>
              <w:rPr>
                <w:rFonts w:hint="eastAsia" w:ascii="宋体" w:hAnsi="宋体" w:eastAsia="宋体" w:cs="宋体"/>
              </w:rPr>
              <w:t>3</w:t>
            </w:r>
          </w:p>
        </w:tc>
        <w:tc>
          <w:tcPr>
            <w:tcW w:w="1590" w:type="dxa"/>
            <w:tcBorders>
              <w:bottom w:val="single" w:color="auto" w:sz="12" w:space="0"/>
            </w:tcBorders>
            <w:vAlign w:val="center"/>
          </w:tcPr>
          <w:p>
            <w:pPr>
              <w:pStyle w:val="10"/>
              <w:pBdr>
                <w:bottom w:val="none" w:color="auto" w:sz="0" w:space="0"/>
              </w:pBdr>
              <w:tabs>
                <w:tab w:val="left" w:pos="420"/>
              </w:tabs>
              <w:snapToGrid/>
              <w:spacing w:line="440" w:lineRule="exact"/>
              <w:rPr>
                <w:rFonts w:hint="eastAsia" w:ascii="宋体" w:hAnsi="宋体" w:eastAsia="宋体" w:cs="宋体"/>
                <w:sz w:val="21"/>
                <w:szCs w:val="21"/>
              </w:rPr>
            </w:pPr>
          </w:p>
        </w:tc>
        <w:tc>
          <w:tcPr>
            <w:tcW w:w="950" w:type="dxa"/>
            <w:tcBorders>
              <w:bottom w:val="single" w:color="auto" w:sz="12" w:space="0"/>
            </w:tcBorders>
            <w:vAlign w:val="center"/>
          </w:tcPr>
          <w:p>
            <w:pPr>
              <w:pStyle w:val="7"/>
              <w:spacing w:line="440" w:lineRule="exact"/>
              <w:jc w:val="center"/>
              <w:rPr>
                <w:rFonts w:hint="eastAsia" w:ascii="宋体" w:hAnsi="宋体" w:eastAsia="宋体" w:cs="宋体"/>
              </w:rPr>
            </w:pPr>
          </w:p>
        </w:tc>
        <w:tc>
          <w:tcPr>
            <w:tcW w:w="825" w:type="dxa"/>
            <w:tcBorders>
              <w:bottom w:val="single" w:color="auto" w:sz="12" w:space="0"/>
            </w:tcBorders>
            <w:vAlign w:val="center"/>
          </w:tcPr>
          <w:p>
            <w:pPr>
              <w:pStyle w:val="7"/>
              <w:spacing w:line="440" w:lineRule="exact"/>
              <w:jc w:val="center"/>
              <w:rPr>
                <w:rFonts w:hint="eastAsia" w:ascii="宋体" w:hAnsi="宋体" w:eastAsia="宋体" w:cs="宋体"/>
              </w:rPr>
            </w:pPr>
          </w:p>
        </w:tc>
        <w:tc>
          <w:tcPr>
            <w:tcW w:w="738" w:type="dxa"/>
            <w:tcBorders>
              <w:bottom w:val="single" w:color="auto" w:sz="12" w:space="0"/>
            </w:tcBorders>
            <w:vAlign w:val="center"/>
          </w:tcPr>
          <w:p>
            <w:pPr>
              <w:pStyle w:val="7"/>
              <w:spacing w:line="440" w:lineRule="exact"/>
              <w:jc w:val="center"/>
              <w:rPr>
                <w:rFonts w:hint="eastAsia" w:ascii="宋体" w:hAnsi="宋体" w:eastAsia="宋体" w:cs="宋体"/>
              </w:rPr>
            </w:pPr>
          </w:p>
        </w:tc>
        <w:tc>
          <w:tcPr>
            <w:tcW w:w="1000" w:type="dxa"/>
            <w:tcBorders>
              <w:bottom w:val="single" w:color="auto" w:sz="12" w:space="0"/>
            </w:tcBorders>
            <w:vAlign w:val="center"/>
          </w:tcPr>
          <w:p>
            <w:pPr>
              <w:pStyle w:val="7"/>
              <w:spacing w:line="440" w:lineRule="exact"/>
              <w:jc w:val="center"/>
              <w:rPr>
                <w:rFonts w:hint="eastAsia" w:ascii="宋体" w:hAnsi="宋体" w:eastAsia="宋体" w:cs="宋体"/>
              </w:rPr>
            </w:pPr>
          </w:p>
        </w:tc>
        <w:tc>
          <w:tcPr>
            <w:tcW w:w="3678" w:type="dxa"/>
            <w:tcBorders>
              <w:bottom w:val="single" w:color="auto" w:sz="12" w:space="0"/>
            </w:tcBorders>
            <w:vAlign w:val="center"/>
          </w:tcPr>
          <w:p>
            <w:pPr>
              <w:pStyle w:val="7"/>
              <w:spacing w:line="440" w:lineRule="exact"/>
              <w:jc w:val="center"/>
              <w:rPr>
                <w:rFonts w:hint="eastAsia" w:ascii="宋体" w:hAnsi="宋体" w:eastAsia="宋体" w:cs="宋体"/>
              </w:rPr>
            </w:pPr>
          </w:p>
        </w:tc>
        <w:tc>
          <w:tcPr>
            <w:tcW w:w="900" w:type="dxa"/>
            <w:tcBorders>
              <w:bottom w:val="single" w:color="auto" w:sz="12" w:space="0"/>
            </w:tcBorders>
            <w:vAlign w:val="center"/>
          </w:tcPr>
          <w:p>
            <w:pPr>
              <w:pStyle w:val="7"/>
              <w:spacing w:line="440" w:lineRule="exact"/>
              <w:jc w:val="center"/>
              <w:rPr>
                <w:rFonts w:hint="eastAsia" w:ascii="宋体" w:hAnsi="宋体" w:eastAsia="宋体" w:cs="宋体"/>
              </w:rPr>
            </w:pPr>
          </w:p>
        </w:tc>
      </w:tr>
    </w:tbl>
    <w:p>
      <w:pPr>
        <w:spacing w:line="440" w:lineRule="exact"/>
        <w:ind w:right="-468" w:rightChars="-223"/>
        <w:rPr>
          <w:rFonts w:hint="eastAsia" w:ascii="宋体" w:hAnsi="宋体" w:eastAsia="宋体" w:cs="宋体"/>
          <w:bCs/>
          <w:szCs w:val="21"/>
        </w:rPr>
      </w:pPr>
      <w:r>
        <w:rPr>
          <w:rFonts w:hint="eastAsia" w:ascii="宋体" w:hAnsi="宋体" w:eastAsia="宋体" w:cs="宋体"/>
          <w:bCs/>
          <w:szCs w:val="21"/>
        </w:rPr>
        <w:t>注：有下述情况之一的，评标委员会认定其为不合格投标人：</w:t>
      </w:r>
    </w:p>
    <w:p>
      <w:pPr>
        <w:spacing w:line="440" w:lineRule="exact"/>
        <w:ind w:right="-468" w:rightChars="-223"/>
        <w:rPr>
          <w:rFonts w:hint="eastAsia" w:ascii="宋体" w:hAnsi="宋体" w:eastAsia="宋体" w:cs="宋体"/>
          <w:bCs/>
          <w:szCs w:val="21"/>
        </w:rPr>
      </w:pPr>
      <w:r>
        <w:rPr>
          <w:rFonts w:hint="eastAsia" w:ascii="宋体" w:hAnsi="宋体" w:eastAsia="宋体" w:cs="宋体"/>
          <w:bCs/>
          <w:szCs w:val="21"/>
        </w:rPr>
        <w:t>（1）投标文件载明的投标范围小于招标文件规定的招标范围的；</w:t>
      </w:r>
    </w:p>
    <w:p>
      <w:pPr>
        <w:spacing w:line="440" w:lineRule="exact"/>
        <w:ind w:right="-468" w:rightChars="-223"/>
        <w:rPr>
          <w:rFonts w:hint="eastAsia" w:ascii="宋体" w:hAnsi="宋体" w:eastAsia="宋体" w:cs="宋体"/>
          <w:bCs/>
          <w:szCs w:val="21"/>
        </w:rPr>
      </w:pPr>
      <w:r>
        <w:rPr>
          <w:rFonts w:hint="eastAsia" w:ascii="宋体" w:hAnsi="宋体" w:eastAsia="宋体" w:cs="宋体"/>
          <w:bCs/>
          <w:szCs w:val="21"/>
        </w:rPr>
        <w:t>（2）投标文件附有招标人不能接受的条件的；</w:t>
      </w:r>
    </w:p>
    <w:p>
      <w:pPr>
        <w:spacing w:line="440" w:lineRule="exact"/>
        <w:ind w:right="-468" w:rightChars="-223"/>
        <w:rPr>
          <w:rFonts w:hint="eastAsia" w:ascii="宋体" w:hAnsi="宋体" w:eastAsia="宋体" w:cs="宋体"/>
          <w:bCs/>
          <w:szCs w:val="21"/>
        </w:rPr>
      </w:pPr>
      <w:r>
        <w:rPr>
          <w:rFonts w:hint="eastAsia" w:ascii="宋体" w:hAnsi="宋体" w:eastAsia="宋体" w:cs="宋体"/>
          <w:bCs/>
          <w:szCs w:val="21"/>
        </w:rPr>
        <w:t>（3）其它未能实质响应招标文件条件和要求的；</w:t>
      </w:r>
    </w:p>
    <w:p>
      <w:pPr>
        <w:spacing w:line="440" w:lineRule="exact"/>
        <w:ind w:right="-468" w:rightChars="-223"/>
        <w:rPr>
          <w:rFonts w:hint="eastAsia" w:ascii="宋体" w:hAnsi="宋体" w:eastAsia="宋体" w:cs="宋体"/>
          <w:bCs/>
          <w:szCs w:val="21"/>
        </w:rPr>
      </w:pPr>
      <w:r>
        <w:rPr>
          <w:rFonts w:hint="eastAsia" w:ascii="宋体" w:hAnsi="宋体" w:eastAsia="宋体" w:cs="宋体"/>
          <w:bCs/>
          <w:szCs w:val="21"/>
        </w:rPr>
        <w:t>（4）结论填写“合格”或“不合格”，不合格的投标人不进入下一轮评议。</w:t>
      </w:r>
    </w:p>
    <w:p>
      <w:pPr>
        <w:spacing w:line="440" w:lineRule="exact"/>
        <w:ind w:right="-468" w:rightChars="-223"/>
        <w:rPr>
          <w:rFonts w:hint="eastAsia" w:ascii="宋体" w:hAnsi="宋体" w:eastAsia="宋体" w:cs="宋体"/>
          <w:b/>
          <w:bCs/>
          <w:szCs w:val="21"/>
        </w:rPr>
      </w:pPr>
      <w:r>
        <w:rPr>
          <w:rFonts w:hint="eastAsia" w:ascii="宋体" w:hAnsi="宋体" w:eastAsia="宋体" w:cs="宋体"/>
          <w:b/>
          <w:bCs/>
          <w:szCs w:val="21"/>
        </w:rPr>
        <w:t>评委签字：</w:t>
      </w:r>
    </w:p>
    <w:p>
      <w:pPr>
        <w:spacing w:line="440" w:lineRule="exact"/>
        <w:ind w:right="-1413" w:rightChars="-673"/>
        <w:rPr>
          <w:rFonts w:hint="eastAsia" w:ascii="宋体" w:hAnsi="宋体" w:eastAsia="宋体" w:cs="宋体"/>
          <w:b/>
          <w:bCs/>
          <w:szCs w:val="21"/>
        </w:rPr>
      </w:pPr>
      <w:r>
        <w:rPr>
          <w:rFonts w:hint="eastAsia" w:ascii="宋体" w:hAnsi="宋体" w:eastAsia="宋体" w:cs="宋体"/>
          <w:b/>
          <w:bCs/>
          <w:szCs w:val="21"/>
        </w:rPr>
        <w:br w:type="page"/>
      </w:r>
    </w:p>
    <w:p>
      <w:pPr>
        <w:numPr>
          <w:ilvl w:val="0"/>
          <w:numId w:val="5"/>
        </w:numPr>
        <w:spacing w:line="440" w:lineRule="exact"/>
        <w:ind w:right="-1413" w:rightChars="-673" w:firstLine="2409" w:firstLineChars="1000"/>
        <w:jc w:val="both"/>
        <w:rPr>
          <w:rFonts w:hint="eastAsia" w:ascii="宋体" w:hAnsi="宋体" w:eastAsia="宋体" w:cs="宋体"/>
          <w:b/>
          <w:bCs/>
          <w:sz w:val="24"/>
          <w:szCs w:val="24"/>
        </w:rPr>
      </w:pPr>
      <w:r>
        <w:rPr>
          <w:rFonts w:hint="eastAsia" w:ascii="宋体" w:hAnsi="宋体" w:eastAsia="宋体" w:cs="宋体"/>
          <w:b/>
          <w:bCs/>
          <w:sz w:val="24"/>
          <w:szCs w:val="24"/>
        </w:rPr>
        <w:t>澄清、说明、补正事项纪要表</w:t>
      </w:r>
    </w:p>
    <w:p>
      <w:pPr>
        <w:pStyle w:val="2"/>
        <w:numPr>
          <w:ilvl w:val="0"/>
          <w:numId w:val="0"/>
        </w:numPr>
        <w:rPr>
          <w:rFonts w:hint="eastAsia"/>
        </w:rPr>
      </w:pPr>
    </w:p>
    <w:tbl>
      <w:tblPr>
        <w:tblStyle w:val="15"/>
        <w:tblW w:w="1021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40"/>
        <w:gridCol w:w="946"/>
        <w:gridCol w:w="1679"/>
        <w:gridCol w:w="1679"/>
        <w:gridCol w:w="1679"/>
        <w:gridCol w:w="1679"/>
        <w:gridCol w:w="111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1" w:hRule="exact"/>
          <w:jc w:val="center"/>
        </w:trPr>
        <w:tc>
          <w:tcPr>
            <w:tcW w:w="1440" w:type="dxa"/>
            <w:tcBorders>
              <w:top w:val="single" w:color="auto" w:sz="12" w:space="0"/>
            </w:tcBorders>
            <w:vAlign w:val="center"/>
          </w:tcPr>
          <w:p>
            <w:pPr>
              <w:pStyle w:val="7"/>
              <w:spacing w:line="440" w:lineRule="exact"/>
              <w:jc w:val="center"/>
              <w:rPr>
                <w:rFonts w:hint="eastAsia" w:ascii="宋体" w:hAnsi="宋体" w:eastAsia="宋体" w:cs="宋体"/>
              </w:rPr>
            </w:pPr>
            <w:r>
              <w:rPr>
                <w:rFonts w:hint="eastAsia" w:ascii="宋体" w:hAnsi="宋体" w:eastAsia="宋体" w:cs="宋体"/>
              </w:rPr>
              <w:t>序号</w:t>
            </w:r>
          </w:p>
        </w:tc>
        <w:tc>
          <w:tcPr>
            <w:tcW w:w="946" w:type="dxa"/>
            <w:tcBorders>
              <w:top w:val="single" w:color="auto" w:sz="12" w:space="0"/>
            </w:tcBorders>
            <w:vAlign w:val="center"/>
          </w:tcPr>
          <w:p>
            <w:pPr>
              <w:pStyle w:val="7"/>
              <w:spacing w:line="440" w:lineRule="exact"/>
              <w:jc w:val="center"/>
              <w:rPr>
                <w:rFonts w:hint="eastAsia" w:ascii="宋体" w:hAnsi="宋体" w:eastAsia="宋体" w:cs="宋体"/>
              </w:rPr>
            </w:pPr>
            <w:r>
              <w:rPr>
                <w:rFonts w:hint="eastAsia" w:ascii="宋体" w:hAnsi="宋体" w:eastAsia="宋体" w:cs="宋体"/>
              </w:rPr>
              <w:t>投标人</w:t>
            </w:r>
          </w:p>
        </w:tc>
        <w:tc>
          <w:tcPr>
            <w:tcW w:w="1679" w:type="dxa"/>
            <w:tcBorders>
              <w:top w:val="single" w:color="auto" w:sz="12" w:space="0"/>
            </w:tcBorders>
            <w:vAlign w:val="center"/>
          </w:tcPr>
          <w:p>
            <w:pPr>
              <w:pStyle w:val="7"/>
              <w:spacing w:line="440" w:lineRule="exact"/>
              <w:jc w:val="center"/>
              <w:rPr>
                <w:rFonts w:hint="eastAsia" w:ascii="宋体" w:hAnsi="宋体" w:eastAsia="宋体" w:cs="宋体"/>
              </w:rPr>
            </w:pPr>
            <w:r>
              <w:rPr>
                <w:rFonts w:hint="eastAsia" w:ascii="宋体" w:hAnsi="宋体" w:eastAsia="宋体" w:cs="宋体"/>
              </w:rPr>
              <w:t>招标文件中需要澄清的页次</w:t>
            </w:r>
          </w:p>
        </w:tc>
        <w:tc>
          <w:tcPr>
            <w:tcW w:w="1679" w:type="dxa"/>
            <w:tcBorders>
              <w:top w:val="single" w:color="auto" w:sz="12" w:space="0"/>
            </w:tcBorders>
            <w:vAlign w:val="center"/>
          </w:tcPr>
          <w:p>
            <w:pPr>
              <w:pStyle w:val="7"/>
              <w:spacing w:line="440" w:lineRule="exact"/>
              <w:jc w:val="center"/>
              <w:rPr>
                <w:rFonts w:hint="eastAsia" w:ascii="宋体" w:hAnsi="宋体" w:eastAsia="宋体" w:cs="宋体"/>
              </w:rPr>
            </w:pPr>
            <w:r>
              <w:rPr>
                <w:rFonts w:hint="eastAsia" w:ascii="宋体" w:hAnsi="宋体" w:eastAsia="宋体" w:cs="宋体"/>
              </w:rPr>
              <w:t>对投标文件中含义不明确</w:t>
            </w:r>
          </w:p>
        </w:tc>
        <w:tc>
          <w:tcPr>
            <w:tcW w:w="1679" w:type="dxa"/>
            <w:tcBorders>
              <w:top w:val="single" w:color="auto" w:sz="12" w:space="0"/>
            </w:tcBorders>
            <w:vAlign w:val="center"/>
          </w:tcPr>
          <w:p>
            <w:pPr>
              <w:pStyle w:val="7"/>
              <w:spacing w:line="440" w:lineRule="exact"/>
              <w:jc w:val="center"/>
              <w:rPr>
                <w:rFonts w:hint="eastAsia" w:ascii="宋体" w:hAnsi="宋体" w:eastAsia="宋体" w:cs="宋体"/>
              </w:rPr>
            </w:pPr>
            <w:r>
              <w:rPr>
                <w:rFonts w:hint="eastAsia" w:ascii="宋体" w:hAnsi="宋体" w:eastAsia="宋体" w:cs="宋体"/>
              </w:rPr>
              <w:t>对同类问题</w:t>
            </w:r>
          </w:p>
          <w:p>
            <w:pPr>
              <w:pStyle w:val="7"/>
              <w:spacing w:line="440" w:lineRule="exact"/>
              <w:jc w:val="center"/>
              <w:rPr>
                <w:rFonts w:hint="eastAsia" w:ascii="宋体" w:hAnsi="宋体" w:eastAsia="宋体" w:cs="宋体"/>
              </w:rPr>
            </w:pPr>
            <w:r>
              <w:rPr>
                <w:rFonts w:hint="eastAsia" w:ascii="宋体" w:hAnsi="宋体" w:eastAsia="宋体" w:cs="宋体"/>
              </w:rPr>
              <w:t>表述不一致</w:t>
            </w:r>
          </w:p>
        </w:tc>
        <w:tc>
          <w:tcPr>
            <w:tcW w:w="1679" w:type="dxa"/>
            <w:tcBorders>
              <w:top w:val="single" w:color="auto" w:sz="12" w:space="0"/>
            </w:tcBorders>
            <w:vAlign w:val="center"/>
          </w:tcPr>
          <w:p>
            <w:pPr>
              <w:pStyle w:val="7"/>
              <w:spacing w:line="440" w:lineRule="exact"/>
              <w:jc w:val="center"/>
              <w:rPr>
                <w:rFonts w:hint="eastAsia" w:ascii="宋体" w:hAnsi="宋体" w:eastAsia="宋体" w:cs="宋体"/>
              </w:rPr>
            </w:pPr>
            <w:r>
              <w:rPr>
                <w:rFonts w:hint="eastAsia" w:ascii="宋体" w:hAnsi="宋体" w:eastAsia="宋体" w:cs="宋体"/>
              </w:rPr>
              <w:t>明显文字和计算错误的内容</w:t>
            </w:r>
          </w:p>
        </w:tc>
        <w:tc>
          <w:tcPr>
            <w:tcW w:w="1112" w:type="dxa"/>
            <w:tcBorders>
              <w:top w:val="single" w:color="auto" w:sz="12" w:space="0"/>
            </w:tcBorders>
            <w:vAlign w:val="center"/>
          </w:tcPr>
          <w:p>
            <w:pPr>
              <w:pStyle w:val="7"/>
              <w:spacing w:line="440" w:lineRule="exact"/>
              <w:jc w:val="center"/>
              <w:rPr>
                <w:rFonts w:hint="eastAsia" w:ascii="宋体" w:hAnsi="宋体" w:eastAsia="宋体" w:cs="宋体"/>
              </w:rPr>
            </w:pPr>
            <w:r>
              <w:rPr>
                <w:rFonts w:hint="eastAsia" w:ascii="宋体" w:hAnsi="宋体" w:eastAsia="宋体" w:cs="宋体"/>
              </w:rPr>
              <w:t>结论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1440" w:type="dxa"/>
            <w:vAlign w:val="center"/>
          </w:tcPr>
          <w:p>
            <w:pPr>
              <w:pStyle w:val="7"/>
              <w:spacing w:line="440" w:lineRule="exact"/>
              <w:jc w:val="center"/>
              <w:rPr>
                <w:rFonts w:hint="eastAsia" w:ascii="宋体" w:hAnsi="宋体" w:eastAsia="宋体" w:cs="宋体"/>
              </w:rPr>
            </w:pPr>
            <w:r>
              <w:rPr>
                <w:rFonts w:hint="eastAsia" w:ascii="宋体" w:hAnsi="宋体" w:eastAsia="宋体" w:cs="宋体"/>
              </w:rPr>
              <w:t>1</w:t>
            </w:r>
          </w:p>
        </w:tc>
        <w:tc>
          <w:tcPr>
            <w:tcW w:w="946" w:type="dxa"/>
            <w:vAlign w:val="center"/>
          </w:tcPr>
          <w:p>
            <w:pPr>
              <w:spacing w:line="440" w:lineRule="exact"/>
              <w:jc w:val="center"/>
              <w:rPr>
                <w:rFonts w:hint="eastAsia" w:ascii="宋体" w:hAnsi="宋体" w:eastAsia="宋体" w:cs="宋体"/>
                <w:szCs w:val="21"/>
              </w:rPr>
            </w:pPr>
          </w:p>
        </w:tc>
        <w:tc>
          <w:tcPr>
            <w:tcW w:w="1679" w:type="dxa"/>
            <w:vAlign w:val="center"/>
          </w:tcPr>
          <w:p>
            <w:pPr>
              <w:spacing w:line="440" w:lineRule="exact"/>
              <w:jc w:val="center"/>
              <w:rPr>
                <w:rFonts w:hint="eastAsia" w:ascii="宋体" w:hAnsi="宋体" w:eastAsia="宋体" w:cs="宋体"/>
                <w:szCs w:val="21"/>
              </w:rPr>
            </w:pPr>
          </w:p>
        </w:tc>
        <w:tc>
          <w:tcPr>
            <w:tcW w:w="1679" w:type="dxa"/>
            <w:vAlign w:val="center"/>
          </w:tcPr>
          <w:p>
            <w:pPr>
              <w:spacing w:line="440" w:lineRule="exact"/>
              <w:jc w:val="center"/>
              <w:rPr>
                <w:rFonts w:hint="eastAsia" w:ascii="宋体" w:hAnsi="宋体" w:eastAsia="宋体" w:cs="宋体"/>
                <w:szCs w:val="21"/>
              </w:rPr>
            </w:pPr>
          </w:p>
        </w:tc>
        <w:tc>
          <w:tcPr>
            <w:tcW w:w="1679" w:type="dxa"/>
            <w:vAlign w:val="center"/>
          </w:tcPr>
          <w:p>
            <w:pPr>
              <w:pStyle w:val="14"/>
              <w:spacing w:line="440" w:lineRule="exact"/>
              <w:rPr>
                <w:rFonts w:hint="eastAsia" w:ascii="宋体" w:hAnsi="宋体" w:eastAsia="宋体" w:cs="宋体"/>
                <w:b w:val="0"/>
                <w:bCs w:val="0"/>
                <w:sz w:val="21"/>
                <w:szCs w:val="21"/>
              </w:rPr>
            </w:pPr>
          </w:p>
        </w:tc>
        <w:tc>
          <w:tcPr>
            <w:tcW w:w="1679" w:type="dxa"/>
            <w:vAlign w:val="center"/>
          </w:tcPr>
          <w:p>
            <w:pPr>
              <w:pStyle w:val="14"/>
              <w:spacing w:line="440" w:lineRule="exact"/>
              <w:rPr>
                <w:rFonts w:hint="eastAsia" w:ascii="宋体" w:hAnsi="宋体" w:eastAsia="宋体" w:cs="宋体"/>
                <w:b w:val="0"/>
                <w:bCs w:val="0"/>
                <w:sz w:val="21"/>
                <w:szCs w:val="21"/>
              </w:rPr>
            </w:pPr>
          </w:p>
        </w:tc>
        <w:tc>
          <w:tcPr>
            <w:tcW w:w="1112" w:type="dxa"/>
            <w:vAlign w:val="center"/>
          </w:tcPr>
          <w:p>
            <w:pPr>
              <w:pStyle w:val="14"/>
              <w:spacing w:line="440" w:lineRule="exact"/>
              <w:rPr>
                <w:rFonts w:hint="eastAsia" w:ascii="宋体" w:hAnsi="宋体" w:eastAsia="宋体" w:cs="宋体"/>
                <w:b w:val="0"/>
                <w:bCs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1440" w:type="dxa"/>
            <w:vAlign w:val="center"/>
          </w:tcPr>
          <w:p>
            <w:pPr>
              <w:pStyle w:val="7"/>
              <w:spacing w:line="440" w:lineRule="exact"/>
              <w:jc w:val="center"/>
              <w:rPr>
                <w:rFonts w:hint="eastAsia" w:ascii="宋体" w:hAnsi="宋体" w:eastAsia="宋体" w:cs="宋体"/>
              </w:rPr>
            </w:pPr>
            <w:r>
              <w:rPr>
                <w:rFonts w:hint="eastAsia" w:ascii="宋体" w:hAnsi="宋体" w:eastAsia="宋体" w:cs="宋体"/>
              </w:rPr>
              <w:t>2</w:t>
            </w:r>
          </w:p>
        </w:tc>
        <w:tc>
          <w:tcPr>
            <w:tcW w:w="946" w:type="dxa"/>
            <w:vAlign w:val="center"/>
          </w:tcPr>
          <w:p>
            <w:pPr>
              <w:spacing w:line="440" w:lineRule="exact"/>
              <w:jc w:val="center"/>
              <w:rPr>
                <w:rFonts w:hint="eastAsia" w:ascii="宋体" w:hAnsi="宋体" w:eastAsia="宋体" w:cs="宋体"/>
                <w:szCs w:val="21"/>
              </w:rPr>
            </w:pPr>
          </w:p>
        </w:tc>
        <w:tc>
          <w:tcPr>
            <w:tcW w:w="1679" w:type="dxa"/>
            <w:vAlign w:val="center"/>
          </w:tcPr>
          <w:p>
            <w:pPr>
              <w:spacing w:line="440" w:lineRule="exact"/>
              <w:jc w:val="center"/>
              <w:rPr>
                <w:rFonts w:hint="eastAsia" w:ascii="宋体" w:hAnsi="宋体" w:eastAsia="宋体" w:cs="宋体"/>
                <w:szCs w:val="21"/>
              </w:rPr>
            </w:pPr>
          </w:p>
        </w:tc>
        <w:tc>
          <w:tcPr>
            <w:tcW w:w="1679" w:type="dxa"/>
            <w:vAlign w:val="center"/>
          </w:tcPr>
          <w:p>
            <w:pPr>
              <w:spacing w:line="440" w:lineRule="exact"/>
              <w:jc w:val="center"/>
              <w:rPr>
                <w:rFonts w:hint="eastAsia" w:ascii="宋体" w:hAnsi="宋体" w:eastAsia="宋体" w:cs="宋体"/>
                <w:szCs w:val="21"/>
              </w:rPr>
            </w:pPr>
          </w:p>
        </w:tc>
        <w:tc>
          <w:tcPr>
            <w:tcW w:w="1679" w:type="dxa"/>
            <w:vAlign w:val="center"/>
          </w:tcPr>
          <w:p>
            <w:pPr>
              <w:pStyle w:val="14"/>
              <w:spacing w:line="440" w:lineRule="exact"/>
              <w:rPr>
                <w:rFonts w:hint="eastAsia" w:ascii="宋体" w:hAnsi="宋体" w:eastAsia="宋体" w:cs="宋体"/>
                <w:b w:val="0"/>
                <w:bCs w:val="0"/>
                <w:sz w:val="21"/>
                <w:szCs w:val="21"/>
              </w:rPr>
            </w:pPr>
          </w:p>
        </w:tc>
        <w:tc>
          <w:tcPr>
            <w:tcW w:w="1679" w:type="dxa"/>
            <w:vAlign w:val="center"/>
          </w:tcPr>
          <w:p>
            <w:pPr>
              <w:pStyle w:val="14"/>
              <w:spacing w:line="440" w:lineRule="exact"/>
              <w:rPr>
                <w:rFonts w:hint="eastAsia" w:ascii="宋体" w:hAnsi="宋体" w:eastAsia="宋体" w:cs="宋体"/>
                <w:b w:val="0"/>
                <w:bCs w:val="0"/>
                <w:sz w:val="21"/>
                <w:szCs w:val="21"/>
              </w:rPr>
            </w:pPr>
          </w:p>
        </w:tc>
        <w:tc>
          <w:tcPr>
            <w:tcW w:w="1112" w:type="dxa"/>
            <w:vAlign w:val="center"/>
          </w:tcPr>
          <w:p>
            <w:pPr>
              <w:pStyle w:val="14"/>
              <w:spacing w:line="440" w:lineRule="exact"/>
              <w:rPr>
                <w:rFonts w:hint="eastAsia" w:ascii="宋体" w:hAnsi="宋体" w:eastAsia="宋体" w:cs="宋体"/>
                <w:b w:val="0"/>
                <w:bCs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1440" w:type="dxa"/>
            <w:tcBorders>
              <w:bottom w:val="single" w:color="auto" w:sz="12" w:space="0"/>
            </w:tcBorders>
            <w:vAlign w:val="center"/>
          </w:tcPr>
          <w:p>
            <w:pPr>
              <w:pStyle w:val="7"/>
              <w:spacing w:line="440" w:lineRule="exact"/>
              <w:jc w:val="center"/>
              <w:rPr>
                <w:rFonts w:hint="eastAsia" w:ascii="宋体" w:hAnsi="宋体" w:eastAsia="宋体" w:cs="宋体"/>
              </w:rPr>
            </w:pPr>
            <w:r>
              <w:rPr>
                <w:rFonts w:hint="eastAsia" w:ascii="宋体" w:hAnsi="宋体" w:eastAsia="宋体" w:cs="宋体"/>
              </w:rPr>
              <w:t>3</w:t>
            </w:r>
          </w:p>
        </w:tc>
        <w:tc>
          <w:tcPr>
            <w:tcW w:w="946" w:type="dxa"/>
            <w:tcBorders>
              <w:bottom w:val="single" w:color="auto" w:sz="12" w:space="0"/>
            </w:tcBorders>
            <w:vAlign w:val="center"/>
          </w:tcPr>
          <w:p>
            <w:pPr>
              <w:spacing w:line="440" w:lineRule="exact"/>
              <w:jc w:val="center"/>
              <w:rPr>
                <w:rFonts w:hint="eastAsia" w:ascii="宋体" w:hAnsi="宋体" w:eastAsia="宋体" w:cs="宋体"/>
                <w:szCs w:val="21"/>
              </w:rPr>
            </w:pPr>
          </w:p>
        </w:tc>
        <w:tc>
          <w:tcPr>
            <w:tcW w:w="1679" w:type="dxa"/>
            <w:tcBorders>
              <w:bottom w:val="single" w:color="auto" w:sz="12" w:space="0"/>
            </w:tcBorders>
            <w:vAlign w:val="center"/>
          </w:tcPr>
          <w:p>
            <w:pPr>
              <w:spacing w:line="440" w:lineRule="exact"/>
              <w:jc w:val="center"/>
              <w:rPr>
                <w:rFonts w:hint="eastAsia" w:ascii="宋体" w:hAnsi="宋体" w:eastAsia="宋体" w:cs="宋体"/>
                <w:szCs w:val="21"/>
              </w:rPr>
            </w:pPr>
          </w:p>
        </w:tc>
        <w:tc>
          <w:tcPr>
            <w:tcW w:w="1679" w:type="dxa"/>
            <w:tcBorders>
              <w:bottom w:val="single" w:color="auto" w:sz="12" w:space="0"/>
            </w:tcBorders>
            <w:vAlign w:val="center"/>
          </w:tcPr>
          <w:p>
            <w:pPr>
              <w:spacing w:line="440" w:lineRule="exact"/>
              <w:jc w:val="center"/>
              <w:rPr>
                <w:rFonts w:hint="eastAsia" w:ascii="宋体" w:hAnsi="宋体" w:eastAsia="宋体" w:cs="宋体"/>
                <w:szCs w:val="21"/>
              </w:rPr>
            </w:pPr>
          </w:p>
        </w:tc>
        <w:tc>
          <w:tcPr>
            <w:tcW w:w="1679" w:type="dxa"/>
            <w:tcBorders>
              <w:bottom w:val="single" w:color="auto" w:sz="12" w:space="0"/>
            </w:tcBorders>
            <w:vAlign w:val="center"/>
          </w:tcPr>
          <w:p>
            <w:pPr>
              <w:pStyle w:val="14"/>
              <w:spacing w:line="440" w:lineRule="exact"/>
              <w:rPr>
                <w:rFonts w:hint="eastAsia" w:ascii="宋体" w:hAnsi="宋体" w:eastAsia="宋体" w:cs="宋体"/>
                <w:b w:val="0"/>
                <w:bCs w:val="0"/>
                <w:sz w:val="21"/>
                <w:szCs w:val="21"/>
              </w:rPr>
            </w:pPr>
          </w:p>
        </w:tc>
        <w:tc>
          <w:tcPr>
            <w:tcW w:w="1679" w:type="dxa"/>
            <w:tcBorders>
              <w:bottom w:val="single" w:color="auto" w:sz="12" w:space="0"/>
            </w:tcBorders>
            <w:vAlign w:val="center"/>
          </w:tcPr>
          <w:p>
            <w:pPr>
              <w:pStyle w:val="14"/>
              <w:spacing w:line="440" w:lineRule="exact"/>
              <w:rPr>
                <w:rFonts w:hint="eastAsia" w:ascii="宋体" w:hAnsi="宋体" w:eastAsia="宋体" w:cs="宋体"/>
                <w:b w:val="0"/>
                <w:bCs w:val="0"/>
                <w:sz w:val="21"/>
                <w:szCs w:val="21"/>
              </w:rPr>
            </w:pPr>
          </w:p>
        </w:tc>
        <w:tc>
          <w:tcPr>
            <w:tcW w:w="1112" w:type="dxa"/>
            <w:tcBorders>
              <w:bottom w:val="single" w:color="auto" w:sz="12" w:space="0"/>
            </w:tcBorders>
            <w:vAlign w:val="center"/>
          </w:tcPr>
          <w:p>
            <w:pPr>
              <w:pStyle w:val="14"/>
              <w:spacing w:line="440" w:lineRule="exact"/>
              <w:rPr>
                <w:rFonts w:hint="eastAsia" w:ascii="宋体" w:hAnsi="宋体" w:eastAsia="宋体" w:cs="宋体"/>
                <w:b w:val="0"/>
                <w:bCs w:val="0"/>
                <w:sz w:val="21"/>
                <w:szCs w:val="21"/>
              </w:rPr>
            </w:pPr>
          </w:p>
        </w:tc>
      </w:tr>
    </w:tbl>
    <w:p>
      <w:pPr>
        <w:spacing w:line="440" w:lineRule="exact"/>
        <w:ind w:right="-53" w:rightChars="-25"/>
        <w:rPr>
          <w:rFonts w:hint="eastAsia" w:ascii="宋体" w:hAnsi="宋体" w:eastAsia="宋体" w:cs="宋体"/>
          <w:kern w:val="0"/>
          <w:szCs w:val="21"/>
        </w:rPr>
      </w:pPr>
      <w:r>
        <w:rPr>
          <w:rFonts w:hint="eastAsia" w:ascii="宋体" w:hAnsi="宋体" w:eastAsia="宋体" w:cs="宋体"/>
          <w:bCs/>
          <w:szCs w:val="21"/>
        </w:rPr>
        <w:t>注：（1）</w:t>
      </w:r>
      <w:r>
        <w:rPr>
          <w:rFonts w:hint="eastAsia" w:ascii="宋体" w:hAnsi="宋体" w:eastAsia="宋体" w:cs="宋体"/>
          <w:kern w:val="0"/>
          <w:szCs w:val="21"/>
        </w:rPr>
        <w:t>评标委员会可以书面方式要求投标人对投标文件中含义不明确、对同类问题表述不一致或者有明显文字和计算错误的内容作必要的澄清、说明或者纠正。澄清、说明或者补正应以书面方式进行并不得超出投标文件的范围或者改变投标文件的实质性内容。</w:t>
      </w:r>
    </w:p>
    <w:p>
      <w:pPr>
        <w:spacing w:line="440" w:lineRule="exact"/>
        <w:ind w:right="-53" w:rightChars="-25"/>
        <w:rPr>
          <w:rFonts w:hint="eastAsia" w:ascii="宋体" w:hAnsi="宋体" w:eastAsia="宋体" w:cs="宋体"/>
          <w:bCs/>
          <w:szCs w:val="21"/>
        </w:rPr>
      </w:pPr>
      <w:r>
        <w:rPr>
          <w:rFonts w:hint="eastAsia" w:ascii="宋体" w:hAnsi="宋体" w:eastAsia="宋体" w:cs="宋体"/>
          <w:bCs/>
          <w:szCs w:val="21"/>
        </w:rPr>
        <w:t>（2）投标文件中的大写金额和小写金额不一致的，以大写金额为准；总价金额与单价金额不一致的，以单价金额为准，但单价金额小数点有明显错误的除外；对不同文字文本投标文件的解释发生异议的，以中文文本为准。</w:t>
      </w:r>
    </w:p>
    <w:p>
      <w:pPr>
        <w:spacing w:line="440" w:lineRule="exact"/>
        <w:rPr>
          <w:rFonts w:hint="eastAsia" w:ascii="宋体" w:hAnsi="宋体" w:eastAsia="宋体" w:cs="宋体"/>
          <w:b/>
          <w:bCs/>
          <w:szCs w:val="21"/>
        </w:rPr>
      </w:pPr>
      <w:r>
        <w:rPr>
          <w:rFonts w:hint="eastAsia" w:ascii="宋体" w:hAnsi="宋体" w:eastAsia="宋体" w:cs="宋体"/>
          <w:bCs/>
          <w:szCs w:val="21"/>
        </w:rPr>
        <w:t>（3）结论填写“合格”或“不合格”，不合格的投标人不进入下一轮评议。</w:t>
      </w:r>
    </w:p>
    <w:p>
      <w:pPr>
        <w:pStyle w:val="8"/>
        <w:spacing w:after="0" w:line="440" w:lineRule="exact"/>
        <w:ind w:left="0" w:leftChars="0" w:right="277" w:rightChars="132"/>
        <w:rPr>
          <w:rFonts w:hint="eastAsia" w:ascii="宋体" w:hAnsi="宋体" w:eastAsia="宋体" w:cs="宋体"/>
          <w:b/>
          <w:bCs/>
          <w:sz w:val="21"/>
          <w:szCs w:val="21"/>
        </w:rPr>
      </w:pPr>
      <w:r>
        <w:rPr>
          <w:rFonts w:hint="eastAsia" w:ascii="宋体" w:hAnsi="宋体" w:eastAsia="宋体" w:cs="宋体"/>
          <w:b/>
          <w:sz w:val="21"/>
          <w:szCs w:val="21"/>
        </w:rPr>
        <w:t>评委签字</w:t>
      </w:r>
      <w:r>
        <w:rPr>
          <w:rFonts w:hint="eastAsia" w:ascii="宋体" w:hAnsi="宋体" w:eastAsia="宋体" w:cs="宋体"/>
          <w:sz w:val="21"/>
          <w:szCs w:val="21"/>
        </w:rPr>
        <w:t>：</w:t>
      </w:r>
    </w:p>
    <w:p>
      <w:pPr>
        <w:spacing w:line="440" w:lineRule="exact"/>
        <w:ind w:right="-1413" w:rightChars="-673"/>
        <w:rPr>
          <w:rFonts w:hint="eastAsia" w:ascii="宋体" w:hAnsi="宋体" w:eastAsia="宋体" w:cs="宋体"/>
          <w:b/>
          <w:bCs/>
          <w:szCs w:val="21"/>
        </w:rPr>
      </w:pPr>
    </w:p>
    <w:p>
      <w:pPr>
        <w:spacing w:line="440" w:lineRule="exact"/>
        <w:ind w:right="-1413" w:rightChars="-673"/>
        <w:rPr>
          <w:rFonts w:hint="eastAsia" w:ascii="宋体" w:hAnsi="宋体" w:eastAsia="宋体" w:cs="宋体"/>
          <w:b/>
          <w:bCs/>
          <w:szCs w:val="21"/>
        </w:rPr>
      </w:pPr>
    </w:p>
    <w:p>
      <w:pPr>
        <w:numPr>
          <w:ilvl w:val="0"/>
          <w:numId w:val="6"/>
        </w:numPr>
        <w:spacing w:line="440" w:lineRule="exact"/>
        <w:jc w:val="center"/>
        <w:rPr>
          <w:rFonts w:hint="eastAsia" w:ascii="宋体" w:hAnsi="宋体" w:eastAsia="宋体" w:cs="宋体"/>
          <w:b/>
          <w:bCs/>
          <w:szCs w:val="21"/>
        </w:rPr>
      </w:pPr>
      <w:r>
        <w:rPr>
          <w:rFonts w:hint="eastAsia" w:ascii="宋体" w:hAnsi="宋体" w:eastAsia="宋体" w:cs="宋体"/>
          <w:b/>
          <w:bCs/>
          <w:szCs w:val="21"/>
        </w:rPr>
        <w:br w:type="page"/>
      </w:r>
      <w:r>
        <w:rPr>
          <w:rFonts w:hint="eastAsia" w:ascii="宋体" w:hAnsi="宋体" w:eastAsia="宋体" w:cs="宋体"/>
          <w:b/>
          <w:bCs/>
          <w:sz w:val="22"/>
          <w:szCs w:val="22"/>
        </w:rPr>
        <w:t>评分标准：评标细则</w:t>
      </w:r>
    </w:p>
    <w:tbl>
      <w:tblPr>
        <w:tblStyle w:val="15"/>
        <w:tblW w:w="10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5"/>
        <w:gridCol w:w="1155"/>
        <w:gridCol w:w="1183"/>
        <w:gridCol w:w="4359"/>
        <w:gridCol w:w="150"/>
        <w:gridCol w:w="2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310" w:type="dxa"/>
            <w:gridSpan w:val="2"/>
            <w:tcBorders>
              <w:tl2br w:val="nil"/>
              <w:tr2bl w:val="nil"/>
            </w:tcBorders>
            <w:shd w:val="clear" w:color="000000" w:fill="FFFFFF"/>
            <w:vAlign w:val="center"/>
          </w:tcPr>
          <w:p>
            <w:pPr>
              <w:widowControl/>
              <w:jc w:val="center"/>
              <w:rPr>
                <w:rFonts w:hint="eastAsia" w:ascii="宋体" w:hAnsi="宋体" w:eastAsia="宋体" w:cs="宋体"/>
                <w:b/>
                <w:bCs/>
                <w:kern w:val="0"/>
                <w:szCs w:val="21"/>
              </w:rPr>
            </w:pPr>
            <w:r>
              <w:rPr>
                <w:rFonts w:hint="eastAsia" w:ascii="宋体" w:hAnsi="宋体" w:eastAsia="宋体" w:cs="宋体"/>
                <w:b/>
                <w:bCs/>
                <w:kern w:val="0"/>
                <w:szCs w:val="21"/>
              </w:rPr>
              <w:t>指标</w:t>
            </w:r>
          </w:p>
        </w:tc>
        <w:tc>
          <w:tcPr>
            <w:tcW w:w="1183" w:type="dxa"/>
            <w:tcBorders>
              <w:tl2br w:val="nil"/>
              <w:tr2bl w:val="nil"/>
            </w:tcBorders>
            <w:shd w:val="clear" w:color="000000" w:fill="FFFFFF"/>
            <w:vAlign w:val="center"/>
          </w:tcPr>
          <w:p>
            <w:pPr>
              <w:widowControl/>
              <w:jc w:val="center"/>
              <w:rPr>
                <w:rFonts w:hint="eastAsia" w:ascii="宋体" w:hAnsi="宋体" w:eastAsia="宋体" w:cs="宋体"/>
                <w:b/>
                <w:bCs/>
                <w:kern w:val="0"/>
                <w:szCs w:val="21"/>
              </w:rPr>
            </w:pPr>
            <w:r>
              <w:rPr>
                <w:rFonts w:hint="eastAsia" w:ascii="宋体" w:hAnsi="宋体" w:eastAsia="宋体" w:cs="宋体"/>
                <w:b/>
                <w:bCs/>
                <w:kern w:val="0"/>
                <w:szCs w:val="21"/>
              </w:rPr>
              <w:t>分值</w:t>
            </w:r>
          </w:p>
        </w:tc>
        <w:tc>
          <w:tcPr>
            <w:tcW w:w="6867" w:type="dxa"/>
            <w:gridSpan w:val="3"/>
            <w:tcBorders>
              <w:tl2br w:val="nil"/>
              <w:tr2bl w:val="nil"/>
            </w:tcBorders>
            <w:shd w:val="clear" w:color="000000" w:fill="FFFFFF"/>
            <w:vAlign w:val="center"/>
          </w:tcPr>
          <w:p>
            <w:pPr>
              <w:widowControl/>
              <w:jc w:val="center"/>
              <w:rPr>
                <w:rFonts w:hint="eastAsia" w:ascii="宋体" w:hAnsi="宋体" w:eastAsia="宋体" w:cs="宋体"/>
                <w:b/>
                <w:bCs/>
                <w:kern w:val="0"/>
                <w:szCs w:val="21"/>
              </w:rPr>
            </w:pPr>
            <w:r>
              <w:rPr>
                <w:rFonts w:hint="eastAsia" w:ascii="宋体" w:hAnsi="宋体" w:eastAsia="宋体" w:cs="宋体"/>
                <w:b/>
                <w:bCs/>
                <w:kern w:val="0"/>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2310" w:type="dxa"/>
            <w:gridSpan w:val="2"/>
            <w:tcBorders>
              <w:tl2br w:val="nil"/>
              <w:tr2bl w:val="nil"/>
            </w:tcBorders>
            <w:vAlign w:val="center"/>
          </w:tcPr>
          <w:p>
            <w:pPr>
              <w:widowControl/>
              <w:jc w:val="center"/>
              <w:rPr>
                <w:rFonts w:hint="eastAsia" w:ascii="宋体" w:hAnsi="宋体" w:eastAsia="宋体" w:cs="宋体"/>
                <w:kern w:val="0"/>
                <w:szCs w:val="21"/>
              </w:rPr>
            </w:pPr>
            <w:r>
              <w:rPr>
                <w:rFonts w:hint="eastAsia" w:ascii="宋体" w:hAnsi="宋体" w:eastAsia="宋体" w:cs="宋体"/>
                <w:b/>
                <w:bCs/>
                <w:kern w:val="0"/>
                <w:szCs w:val="21"/>
              </w:rPr>
              <w:t>价格指标（30分）</w:t>
            </w:r>
          </w:p>
        </w:tc>
        <w:tc>
          <w:tcPr>
            <w:tcW w:w="1183" w:type="dxa"/>
            <w:tcBorders>
              <w:tl2br w:val="nil"/>
              <w:tr2bl w:val="nil"/>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30分</w:t>
            </w:r>
          </w:p>
        </w:tc>
        <w:tc>
          <w:tcPr>
            <w:tcW w:w="6867" w:type="dxa"/>
            <w:gridSpan w:val="3"/>
            <w:tcBorders>
              <w:tl2br w:val="nil"/>
              <w:tr2bl w:val="nil"/>
            </w:tcBorders>
            <w:vAlign w:val="center"/>
          </w:tcPr>
          <w:p>
            <w:pPr>
              <w:widowControl/>
              <w:rPr>
                <w:rFonts w:hint="eastAsia" w:ascii="宋体" w:hAnsi="宋体" w:eastAsia="宋体" w:cs="宋体"/>
                <w:kern w:val="0"/>
                <w:szCs w:val="21"/>
              </w:rPr>
            </w:pPr>
            <w:r>
              <w:rPr>
                <w:rFonts w:hint="eastAsia" w:ascii="宋体" w:hAnsi="宋体" w:eastAsia="宋体" w:cs="宋体"/>
                <w:kern w:val="0"/>
                <w:szCs w:val="21"/>
              </w:rPr>
              <w:t>计算公式详见附表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2310" w:type="dxa"/>
            <w:gridSpan w:val="2"/>
            <w:tcBorders>
              <w:tl2br w:val="nil"/>
              <w:tr2bl w:val="nil"/>
            </w:tcBorders>
            <w:shd w:val="clear" w:color="000000" w:fill="FFFFFF"/>
            <w:vAlign w:val="center"/>
          </w:tcPr>
          <w:p>
            <w:pPr>
              <w:widowControl/>
              <w:jc w:val="center"/>
              <w:rPr>
                <w:rFonts w:hint="eastAsia" w:ascii="宋体" w:hAnsi="宋体" w:eastAsia="宋体" w:cs="宋体"/>
                <w:b/>
                <w:bCs/>
                <w:kern w:val="0"/>
                <w:szCs w:val="21"/>
              </w:rPr>
            </w:pPr>
            <w:r>
              <w:rPr>
                <w:rFonts w:hint="eastAsia" w:ascii="宋体" w:hAnsi="宋体" w:eastAsia="宋体" w:cs="宋体"/>
                <w:b/>
                <w:bCs/>
                <w:kern w:val="0"/>
                <w:szCs w:val="21"/>
              </w:rPr>
              <w:t>商务得分（20分）</w:t>
            </w:r>
          </w:p>
        </w:tc>
        <w:tc>
          <w:tcPr>
            <w:tcW w:w="1183" w:type="dxa"/>
            <w:tcBorders>
              <w:tl2br w:val="nil"/>
              <w:tr2bl w:val="nil"/>
            </w:tcBorders>
            <w:shd w:val="clear" w:color="000000" w:fill="FFFFFF"/>
            <w:vAlign w:val="center"/>
          </w:tcPr>
          <w:p>
            <w:pPr>
              <w:widowControl/>
              <w:jc w:val="center"/>
              <w:rPr>
                <w:rFonts w:hint="eastAsia" w:ascii="宋体" w:hAnsi="宋体" w:eastAsia="宋体" w:cs="宋体"/>
                <w:b/>
                <w:bCs/>
                <w:kern w:val="0"/>
                <w:szCs w:val="21"/>
              </w:rPr>
            </w:pPr>
            <w:r>
              <w:rPr>
                <w:rFonts w:hint="eastAsia" w:ascii="宋体" w:hAnsi="宋体" w:eastAsia="宋体" w:cs="宋体"/>
                <w:b/>
                <w:bCs/>
                <w:kern w:val="0"/>
                <w:szCs w:val="21"/>
              </w:rPr>
              <w:t>分值</w:t>
            </w:r>
          </w:p>
        </w:tc>
        <w:tc>
          <w:tcPr>
            <w:tcW w:w="6867" w:type="dxa"/>
            <w:gridSpan w:val="3"/>
            <w:tcBorders>
              <w:tl2br w:val="nil"/>
              <w:tr2bl w:val="nil"/>
            </w:tcBorders>
            <w:shd w:val="clear" w:color="000000" w:fill="FFFFFF"/>
            <w:vAlign w:val="center"/>
          </w:tcPr>
          <w:p>
            <w:pPr>
              <w:widowControl/>
              <w:jc w:val="center"/>
              <w:rPr>
                <w:rFonts w:hint="eastAsia" w:ascii="宋体" w:hAnsi="宋体" w:eastAsia="宋体" w:cs="宋体"/>
                <w:b/>
                <w:bCs/>
                <w:kern w:val="0"/>
                <w:szCs w:val="21"/>
              </w:rPr>
            </w:pPr>
            <w:r>
              <w:rPr>
                <w:rFonts w:hint="eastAsia" w:ascii="宋体" w:hAnsi="宋体" w:eastAsia="宋体" w:cs="宋体"/>
                <w:b/>
                <w:bCs/>
                <w:kern w:val="0"/>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2" w:hRule="atLeast"/>
          <w:jc w:val="center"/>
        </w:trPr>
        <w:tc>
          <w:tcPr>
            <w:tcW w:w="1155" w:type="dxa"/>
            <w:vMerge w:val="restart"/>
            <w:tcBorders>
              <w:tl2br w:val="nil"/>
              <w:tr2bl w:val="nil"/>
            </w:tcBorders>
            <w:vAlign w:val="center"/>
          </w:tcPr>
          <w:p>
            <w:pPr>
              <w:widowControl/>
              <w:jc w:val="center"/>
              <w:rPr>
                <w:rFonts w:hint="eastAsia" w:ascii="宋体" w:hAnsi="宋体" w:eastAsia="宋体" w:cs="宋体"/>
                <w:b/>
                <w:bCs/>
                <w:kern w:val="0"/>
                <w:szCs w:val="21"/>
              </w:rPr>
            </w:pPr>
            <w:r>
              <w:rPr>
                <w:rFonts w:hint="eastAsia" w:ascii="宋体" w:hAnsi="宋体" w:eastAsia="宋体" w:cs="宋体"/>
                <w:b/>
                <w:bCs/>
                <w:kern w:val="0"/>
                <w:szCs w:val="21"/>
              </w:rPr>
              <w:t>商务得分        （20分）</w:t>
            </w:r>
          </w:p>
        </w:tc>
        <w:tc>
          <w:tcPr>
            <w:tcW w:w="1155" w:type="dxa"/>
            <w:tcBorders>
              <w:tl2br w:val="nil"/>
              <w:tr2bl w:val="nil"/>
            </w:tcBorders>
            <w:vAlign w:val="center"/>
          </w:tcPr>
          <w:p>
            <w:pPr>
              <w:widowControl/>
              <w:spacing w:line="240" w:lineRule="exact"/>
              <w:jc w:val="center"/>
              <w:rPr>
                <w:rFonts w:hint="eastAsia" w:ascii="宋体" w:hAnsi="宋体" w:eastAsia="宋体" w:cs="宋体"/>
                <w:kern w:val="0"/>
                <w:szCs w:val="21"/>
              </w:rPr>
            </w:pPr>
            <w:r>
              <w:rPr>
                <w:rFonts w:hint="eastAsia" w:ascii="宋体" w:hAnsi="宋体" w:eastAsia="宋体" w:cs="宋体"/>
                <w:kern w:val="0"/>
                <w:szCs w:val="21"/>
              </w:rPr>
              <w:t>施工类似业绩</w:t>
            </w:r>
          </w:p>
          <w:p>
            <w:pPr>
              <w:widowControl/>
              <w:spacing w:line="240" w:lineRule="atLeast"/>
              <w:jc w:val="center"/>
              <w:rPr>
                <w:rFonts w:hint="eastAsia" w:ascii="宋体" w:hAnsi="宋体" w:eastAsia="宋体" w:cs="宋体"/>
                <w:kern w:val="0"/>
                <w:szCs w:val="21"/>
              </w:rPr>
            </w:pPr>
            <w:r>
              <w:rPr>
                <w:rFonts w:hint="eastAsia" w:ascii="宋体" w:hAnsi="宋体" w:eastAsia="宋体" w:cs="宋体"/>
                <w:kern w:val="0"/>
                <w:szCs w:val="21"/>
              </w:rPr>
              <w:t xml:space="preserve"> </w:t>
            </w:r>
          </w:p>
        </w:tc>
        <w:tc>
          <w:tcPr>
            <w:tcW w:w="1183" w:type="dxa"/>
            <w:tcBorders>
              <w:tl2br w:val="nil"/>
              <w:tr2bl w:val="nil"/>
            </w:tcBorders>
            <w:vAlign w:val="center"/>
          </w:tcPr>
          <w:p>
            <w:pPr>
              <w:spacing w:line="240" w:lineRule="exact"/>
              <w:jc w:val="center"/>
              <w:rPr>
                <w:rFonts w:hint="eastAsia" w:ascii="宋体" w:hAnsi="宋体" w:eastAsia="宋体" w:cs="宋体"/>
                <w:kern w:val="0"/>
                <w:szCs w:val="21"/>
              </w:rPr>
            </w:pPr>
            <w:r>
              <w:rPr>
                <w:rFonts w:hint="eastAsia" w:ascii="宋体" w:hAnsi="宋体" w:eastAsia="宋体" w:cs="宋体"/>
                <w:kern w:val="0"/>
                <w:szCs w:val="21"/>
              </w:rPr>
              <w:t>15分</w:t>
            </w:r>
          </w:p>
        </w:tc>
        <w:tc>
          <w:tcPr>
            <w:tcW w:w="4359" w:type="dxa"/>
            <w:tcBorders>
              <w:tl2br w:val="nil"/>
              <w:tr2bl w:val="nil"/>
            </w:tcBorders>
            <w:vAlign w:val="center"/>
          </w:tcPr>
          <w:p>
            <w:pPr>
              <w:spacing w:line="240" w:lineRule="exact"/>
              <w:jc w:val="left"/>
              <w:rPr>
                <w:rFonts w:hint="eastAsia" w:ascii="宋体" w:hAnsi="宋体" w:eastAsia="宋体" w:cs="宋体"/>
                <w:kern w:val="0"/>
                <w:szCs w:val="21"/>
              </w:rPr>
            </w:pPr>
            <w:r>
              <w:rPr>
                <w:rFonts w:hint="eastAsia" w:ascii="宋体" w:hAnsi="宋体" w:eastAsia="宋体" w:cs="宋体"/>
                <w:kern w:val="0"/>
                <w:szCs w:val="21"/>
              </w:rPr>
              <w:t>投标人2021年至今，具有类似项目业绩。有1个的得5分，最多得15分。</w:t>
            </w:r>
          </w:p>
        </w:tc>
        <w:tc>
          <w:tcPr>
            <w:tcW w:w="2508" w:type="dxa"/>
            <w:gridSpan w:val="2"/>
            <w:tcBorders>
              <w:tl2br w:val="nil"/>
              <w:tr2bl w:val="nil"/>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提供中标通知书或合同复印件加盖公章原件备查（未提供原件不计分）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jc w:val="center"/>
        </w:trPr>
        <w:tc>
          <w:tcPr>
            <w:tcW w:w="1155" w:type="dxa"/>
            <w:vMerge w:val="continue"/>
            <w:tcBorders>
              <w:tl2br w:val="nil"/>
              <w:tr2bl w:val="nil"/>
            </w:tcBorders>
            <w:vAlign w:val="center"/>
          </w:tcPr>
          <w:p>
            <w:pPr>
              <w:widowControl/>
              <w:rPr>
                <w:rFonts w:hint="eastAsia" w:ascii="宋体" w:hAnsi="宋体" w:eastAsia="宋体" w:cs="宋体"/>
                <w:b/>
                <w:bCs/>
                <w:kern w:val="0"/>
                <w:szCs w:val="21"/>
              </w:rPr>
            </w:pPr>
          </w:p>
        </w:tc>
        <w:tc>
          <w:tcPr>
            <w:tcW w:w="1155" w:type="dxa"/>
            <w:tcBorders>
              <w:tl2br w:val="nil"/>
              <w:tr2bl w:val="nil"/>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企业认证</w:t>
            </w:r>
          </w:p>
          <w:p>
            <w:pPr>
              <w:widowControl/>
              <w:jc w:val="center"/>
              <w:rPr>
                <w:rFonts w:hint="eastAsia" w:ascii="宋体" w:hAnsi="宋体" w:eastAsia="宋体" w:cs="宋体"/>
                <w:kern w:val="0"/>
                <w:szCs w:val="21"/>
              </w:rPr>
            </w:pPr>
            <w:r>
              <w:rPr>
                <w:rFonts w:hint="eastAsia" w:ascii="宋体" w:hAnsi="宋体" w:eastAsia="宋体" w:cs="宋体"/>
                <w:kern w:val="0"/>
                <w:szCs w:val="21"/>
              </w:rPr>
              <w:t xml:space="preserve"> </w:t>
            </w:r>
          </w:p>
        </w:tc>
        <w:tc>
          <w:tcPr>
            <w:tcW w:w="1183" w:type="dxa"/>
            <w:tcBorders>
              <w:tl2br w:val="nil"/>
              <w:tr2bl w:val="nil"/>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5分</w:t>
            </w:r>
          </w:p>
        </w:tc>
        <w:tc>
          <w:tcPr>
            <w:tcW w:w="4359" w:type="dxa"/>
            <w:tcBorders>
              <w:tl2br w:val="nil"/>
              <w:tr2bl w:val="nil"/>
            </w:tcBorders>
            <w:vAlign w:val="center"/>
          </w:tcPr>
          <w:p>
            <w:pPr>
              <w:rPr>
                <w:rFonts w:hint="eastAsia" w:ascii="宋体" w:hAnsi="宋体" w:eastAsia="宋体" w:cs="宋体"/>
                <w:kern w:val="0"/>
                <w:szCs w:val="21"/>
              </w:rPr>
            </w:pPr>
            <w:r>
              <w:rPr>
                <w:rFonts w:hint="eastAsia" w:ascii="宋体" w:hAnsi="宋体" w:eastAsia="宋体" w:cs="宋体"/>
                <w:kern w:val="0"/>
                <w:szCs w:val="21"/>
              </w:rPr>
              <w:t>投标人获得有效的“CNAS”职业健康安全管理体系认证（IOS 45001）、环境管理体系认证（ISO14001）、质量管理体系认证（ISO 9001）每提供一个计2分，最多得5分。</w:t>
            </w:r>
          </w:p>
        </w:tc>
        <w:tc>
          <w:tcPr>
            <w:tcW w:w="2508" w:type="dxa"/>
            <w:gridSpan w:val="2"/>
            <w:tcBorders>
              <w:tl2br w:val="nil"/>
              <w:tr2bl w:val="nil"/>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提供原件扫描件并加盖公章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10" w:type="dxa"/>
            <w:gridSpan w:val="2"/>
            <w:tcBorders>
              <w:tl2br w:val="nil"/>
              <w:tr2bl w:val="nil"/>
            </w:tcBorders>
            <w:shd w:val="clear" w:color="000000" w:fill="FFFFFF"/>
            <w:vAlign w:val="center"/>
          </w:tcPr>
          <w:p>
            <w:pPr>
              <w:widowControl/>
              <w:jc w:val="center"/>
              <w:rPr>
                <w:rFonts w:hint="eastAsia" w:ascii="宋体" w:hAnsi="宋体" w:eastAsia="宋体" w:cs="宋体"/>
                <w:b/>
                <w:bCs/>
                <w:kern w:val="0"/>
                <w:szCs w:val="21"/>
              </w:rPr>
            </w:pPr>
            <w:r>
              <w:rPr>
                <w:rFonts w:hint="eastAsia" w:ascii="宋体" w:hAnsi="宋体" w:eastAsia="宋体" w:cs="宋体"/>
                <w:b/>
                <w:bCs/>
                <w:kern w:val="0"/>
                <w:szCs w:val="21"/>
              </w:rPr>
              <w:t>技术得分（50分）</w:t>
            </w:r>
          </w:p>
        </w:tc>
        <w:tc>
          <w:tcPr>
            <w:tcW w:w="1183" w:type="dxa"/>
            <w:tcBorders>
              <w:tl2br w:val="nil"/>
              <w:tr2bl w:val="nil"/>
            </w:tcBorders>
            <w:shd w:val="clear" w:color="000000" w:fill="FFFFFF"/>
            <w:vAlign w:val="center"/>
          </w:tcPr>
          <w:p>
            <w:pPr>
              <w:widowControl/>
              <w:jc w:val="center"/>
              <w:rPr>
                <w:rFonts w:hint="eastAsia" w:ascii="宋体" w:hAnsi="宋体" w:eastAsia="宋体" w:cs="宋体"/>
                <w:b/>
                <w:bCs/>
                <w:kern w:val="0"/>
                <w:szCs w:val="21"/>
              </w:rPr>
            </w:pPr>
            <w:r>
              <w:rPr>
                <w:rFonts w:hint="eastAsia" w:ascii="宋体" w:hAnsi="宋体" w:eastAsia="宋体" w:cs="宋体"/>
                <w:b/>
                <w:bCs/>
                <w:kern w:val="0"/>
                <w:szCs w:val="21"/>
              </w:rPr>
              <w:t>分值</w:t>
            </w:r>
          </w:p>
        </w:tc>
        <w:tc>
          <w:tcPr>
            <w:tcW w:w="6867" w:type="dxa"/>
            <w:gridSpan w:val="3"/>
            <w:tcBorders>
              <w:tl2br w:val="nil"/>
              <w:tr2bl w:val="nil"/>
            </w:tcBorders>
            <w:shd w:val="clear" w:color="000000" w:fill="FFFFFF"/>
            <w:vAlign w:val="center"/>
          </w:tcPr>
          <w:p>
            <w:pPr>
              <w:widowControl/>
              <w:jc w:val="center"/>
              <w:rPr>
                <w:rFonts w:hint="eastAsia" w:ascii="宋体" w:hAnsi="宋体" w:eastAsia="宋体" w:cs="宋体"/>
                <w:b/>
                <w:bCs/>
                <w:kern w:val="0"/>
                <w:szCs w:val="21"/>
              </w:rPr>
            </w:pPr>
            <w:r>
              <w:rPr>
                <w:rFonts w:hint="eastAsia" w:ascii="宋体" w:hAnsi="宋体" w:eastAsia="宋体" w:cs="宋体"/>
                <w:b/>
                <w:bCs/>
                <w:kern w:val="0"/>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jc w:val="center"/>
        </w:trPr>
        <w:tc>
          <w:tcPr>
            <w:tcW w:w="1155" w:type="dxa"/>
            <w:vMerge w:val="restart"/>
            <w:tcBorders>
              <w:tl2br w:val="nil"/>
              <w:tr2bl w:val="nil"/>
            </w:tcBorders>
            <w:vAlign w:val="center"/>
          </w:tcPr>
          <w:p>
            <w:pPr>
              <w:widowControl/>
              <w:jc w:val="left"/>
              <w:rPr>
                <w:rFonts w:hint="eastAsia" w:ascii="宋体" w:hAnsi="宋体" w:eastAsia="宋体" w:cs="宋体"/>
                <w:b/>
                <w:bCs/>
                <w:kern w:val="0"/>
                <w:szCs w:val="21"/>
              </w:rPr>
            </w:pPr>
            <w:r>
              <w:rPr>
                <w:rFonts w:hint="eastAsia" w:ascii="宋体" w:hAnsi="宋体" w:eastAsia="宋体" w:cs="宋体"/>
                <w:b/>
                <w:bCs/>
                <w:kern w:val="0"/>
                <w:szCs w:val="21"/>
              </w:rPr>
              <w:t>技术得分</w:t>
            </w:r>
          </w:p>
          <w:p>
            <w:pPr>
              <w:widowControl/>
              <w:jc w:val="left"/>
              <w:rPr>
                <w:rFonts w:hint="eastAsia" w:ascii="宋体" w:hAnsi="宋体" w:eastAsia="宋体" w:cs="宋体"/>
                <w:b/>
                <w:bCs/>
                <w:kern w:val="0"/>
                <w:szCs w:val="21"/>
              </w:rPr>
            </w:pPr>
            <w:r>
              <w:rPr>
                <w:rFonts w:hint="eastAsia" w:ascii="宋体" w:hAnsi="宋体" w:eastAsia="宋体" w:cs="宋体"/>
                <w:b/>
                <w:bCs/>
                <w:kern w:val="0"/>
                <w:szCs w:val="21"/>
              </w:rPr>
              <w:t>（50分）</w:t>
            </w:r>
          </w:p>
        </w:tc>
        <w:tc>
          <w:tcPr>
            <w:tcW w:w="1155" w:type="dxa"/>
            <w:tcBorders>
              <w:tl2br w:val="nil"/>
              <w:tr2bl w:val="nil"/>
            </w:tcBorders>
            <w:vAlign w:val="center"/>
          </w:tcPr>
          <w:p>
            <w:pPr>
              <w:rPr>
                <w:rFonts w:hint="eastAsia" w:ascii="宋体" w:hAnsi="宋体" w:eastAsia="宋体" w:cs="宋体"/>
                <w:kern w:val="0"/>
                <w:szCs w:val="21"/>
              </w:rPr>
            </w:pPr>
            <w:r>
              <w:rPr>
                <w:rFonts w:hint="eastAsia" w:ascii="宋体" w:hAnsi="宋体" w:eastAsia="宋体" w:cs="宋体"/>
                <w:kern w:val="0"/>
                <w:szCs w:val="21"/>
              </w:rPr>
              <w:t>施工方案与技术措施</w:t>
            </w:r>
          </w:p>
        </w:tc>
        <w:tc>
          <w:tcPr>
            <w:tcW w:w="1183" w:type="dxa"/>
            <w:tcBorders>
              <w:tl2br w:val="nil"/>
              <w:tr2bl w:val="nil"/>
            </w:tcBorders>
            <w:vAlign w:val="center"/>
          </w:tcPr>
          <w:p>
            <w:pPr>
              <w:jc w:val="center"/>
              <w:rPr>
                <w:rFonts w:hint="eastAsia" w:ascii="宋体" w:hAnsi="宋体" w:eastAsia="宋体" w:cs="宋体"/>
                <w:kern w:val="0"/>
                <w:szCs w:val="21"/>
              </w:rPr>
            </w:pPr>
            <w:r>
              <w:rPr>
                <w:rFonts w:hint="eastAsia" w:ascii="宋体" w:hAnsi="宋体" w:eastAsia="宋体" w:cs="宋体"/>
                <w:kern w:val="0"/>
                <w:szCs w:val="21"/>
              </w:rPr>
              <w:t>10分</w:t>
            </w:r>
          </w:p>
        </w:tc>
        <w:tc>
          <w:tcPr>
            <w:tcW w:w="4509" w:type="dxa"/>
            <w:gridSpan w:val="2"/>
            <w:tcBorders>
              <w:tl2br w:val="nil"/>
              <w:tr2bl w:val="nil"/>
            </w:tcBorders>
            <w:vAlign w:val="center"/>
          </w:tcPr>
          <w:p>
            <w:pPr>
              <w:rPr>
                <w:rFonts w:hint="eastAsia" w:ascii="宋体" w:hAnsi="宋体" w:eastAsia="宋体" w:cs="宋体"/>
                <w:kern w:val="0"/>
                <w:szCs w:val="21"/>
              </w:rPr>
            </w:pPr>
            <w:r>
              <w:rPr>
                <w:rFonts w:hint="eastAsia" w:ascii="宋体" w:hAnsi="宋体" w:eastAsia="宋体" w:cs="宋体"/>
                <w:kern w:val="0"/>
                <w:szCs w:val="21"/>
              </w:rPr>
              <w:t>根据投标人提供施工方案与技术措施完整性、科学性、合理性，完全满足要求的计10-7分，良好的计6-3分，一般的计2-1分，没有提供不计分。</w:t>
            </w:r>
          </w:p>
        </w:tc>
        <w:tc>
          <w:tcPr>
            <w:tcW w:w="2358" w:type="dxa"/>
            <w:tcBorders>
              <w:tl2br w:val="nil"/>
              <w:tr2bl w:val="nil"/>
            </w:tcBorders>
            <w:vAlign w:val="center"/>
          </w:tcPr>
          <w:p>
            <w:pPr>
              <w:rPr>
                <w:rFonts w:hint="eastAsia" w:ascii="宋体" w:hAnsi="宋体" w:eastAsia="宋体" w:cs="宋体"/>
                <w:kern w:val="0"/>
                <w:szCs w:val="21"/>
              </w:rPr>
            </w:pPr>
            <w:r>
              <w:rPr>
                <w:rFonts w:hint="eastAsia" w:ascii="宋体" w:hAnsi="宋体" w:eastAsia="宋体" w:cs="宋体"/>
                <w:kern w:val="0"/>
                <w:szCs w:val="21"/>
              </w:rPr>
              <w:t>施工方案与技术措施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jc w:val="center"/>
        </w:trPr>
        <w:tc>
          <w:tcPr>
            <w:tcW w:w="1155" w:type="dxa"/>
            <w:vMerge w:val="continue"/>
            <w:tcBorders>
              <w:tl2br w:val="nil"/>
              <w:tr2bl w:val="nil"/>
            </w:tcBorders>
            <w:vAlign w:val="center"/>
          </w:tcPr>
          <w:p>
            <w:pPr>
              <w:widowControl/>
              <w:jc w:val="left"/>
              <w:rPr>
                <w:rFonts w:hint="eastAsia" w:ascii="宋体" w:hAnsi="宋体" w:eastAsia="宋体" w:cs="宋体"/>
                <w:b/>
                <w:bCs/>
                <w:kern w:val="0"/>
                <w:szCs w:val="21"/>
              </w:rPr>
            </w:pPr>
          </w:p>
        </w:tc>
        <w:tc>
          <w:tcPr>
            <w:tcW w:w="1155" w:type="dxa"/>
            <w:tcBorders>
              <w:tl2br w:val="nil"/>
              <w:tr2bl w:val="nil"/>
            </w:tcBorders>
            <w:vAlign w:val="center"/>
          </w:tcPr>
          <w:p>
            <w:pPr>
              <w:rPr>
                <w:rFonts w:hint="eastAsia" w:ascii="宋体" w:hAnsi="宋体" w:eastAsia="宋体" w:cs="宋体"/>
                <w:kern w:val="0"/>
                <w:szCs w:val="21"/>
              </w:rPr>
            </w:pPr>
            <w:r>
              <w:rPr>
                <w:rFonts w:hint="eastAsia" w:ascii="宋体" w:hAnsi="宋体" w:eastAsia="宋体" w:cs="宋体"/>
                <w:kern w:val="0"/>
                <w:szCs w:val="21"/>
              </w:rPr>
              <w:t>工程进度计划与保证措施</w:t>
            </w:r>
          </w:p>
        </w:tc>
        <w:tc>
          <w:tcPr>
            <w:tcW w:w="1183" w:type="dxa"/>
            <w:tcBorders>
              <w:tl2br w:val="nil"/>
              <w:tr2bl w:val="nil"/>
            </w:tcBorders>
            <w:vAlign w:val="center"/>
          </w:tcPr>
          <w:p>
            <w:pPr>
              <w:tabs>
                <w:tab w:val="left" w:pos="1988"/>
              </w:tabs>
              <w:jc w:val="center"/>
              <w:rPr>
                <w:rFonts w:hint="eastAsia" w:ascii="宋体" w:hAnsi="宋体" w:eastAsia="宋体" w:cs="宋体"/>
                <w:kern w:val="0"/>
                <w:szCs w:val="21"/>
              </w:rPr>
            </w:pPr>
            <w:r>
              <w:rPr>
                <w:rFonts w:hint="eastAsia" w:ascii="宋体" w:hAnsi="宋体" w:eastAsia="宋体" w:cs="宋体"/>
                <w:kern w:val="0"/>
                <w:szCs w:val="21"/>
              </w:rPr>
              <w:t>8分</w:t>
            </w:r>
          </w:p>
        </w:tc>
        <w:tc>
          <w:tcPr>
            <w:tcW w:w="4509" w:type="dxa"/>
            <w:gridSpan w:val="2"/>
            <w:tcBorders>
              <w:tl2br w:val="nil"/>
              <w:tr2bl w:val="nil"/>
            </w:tcBorders>
            <w:vAlign w:val="center"/>
          </w:tcPr>
          <w:p>
            <w:pPr>
              <w:tabs>
                <w:tab w:val="left" w:pos="1988"/>
              </w:tabs>
              <w:rPr>
                <w:rFonts w:hint="eastAsia" w:ascii="宋体" w:hAnsi="宋体" w:eastAsia="宋体" w:cs="宋体"/>
                <w:kern w:val="0"/>
                <w:szCs w:val="21"/>
              </w:rPr>
            </w:pPr>
            <w:r>
              <w:rPr>
                <w:rFonts w:hint="eastAsia" w:ascii="宋体" w:hAnsi="宋体" w:eastAsia="宋体" w:cs="宋体"/>
                <w:kern w:val="0"/>
                <w:szCs w:val="21"/>
              </w:rPr>
              <w:t>根据投标人提供工程进度计划与保证措施完整性、科学性、合理性，完全满足要求的计8-6分，良好的计5-3分，一般的计2-1分，没有提供不计分。</w:t>
            </w:r>
          </w:p>
        </w:tc>
        <w:tc>
          <w:tcPr>
            <w:tcW w:w="2358" w:type="dxa"/>
            <w:tcBorders>
              <w:tl2br w:val="nil"/>
              <w:tr2bl w:val="nil"/>
            </w:tcBorders>
            <w:vAlign w:val="center"/>
          </w:tcPr>
          <w:p>
            <w:pPr>
              <w:rPr>
                <w:rFonts w:hint="eastAsia" w:ascii="宋体" w:hAnsi="宋体" w:eastAsia="宋体" w:cs="宋体"/>
                <w:kern w:val="0"/>
                <w:szCs w:val="21"/>
              </w:rPr>
            </w:pPr>
            <w:r>
              <w:rPr>
                <w:rFonts w:hint="eastAsia" w:ascii="宋体" w:hAnsi="宋体" w:eastAsia="宋体" w:cs="宋体"/>
                <w:kern w:val="0"/>
                <w:szCs w:val="21"/>
              </w:rPr>
              <w:t>工程进度计划与保证措施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1155" w:type="dxa"/>
            <w:vMerge w:val="continue"/>
            <w:tcBorders>
              <w:tl2br w:val="nil"/>
              <w:tr2bl w:val="nil"/>
            </w:tcBorders>
            <w:vAlign w:val="center"/>
          </w:tcPr>
          <w:p>
            <w:pPr>
              <w:widowControl/>
              <w:jc w:val="left"/>
              <w:rPr>
                <w:rFonts w:hint="eastAsia" w:ascii="宋体" w:hAnsi="宋体" w:eastAsia="宋体" w:cs="宋体"/>
                <w:b/>
                <w:bCs/>
                <w:kern w:val="0"/>
                <w:szCs w:val="21"/>
              </w:rPr>
            </w:pPr>
          </w:p>
        </w:tc>
        <w:tc>
          <w:tcPr>
            <w:tcW w:w="1155" w:type="dxa"/>
            <w:tcBorders>
              <w:tl2br w:val="nil"/>
              <w:tr2bl w:val="nil"/>
            </w:tcBorders>
            <w:vAlign w:val="center"/>
          </w:tcPr>
          <w:p>
            <w:pPr>
              <w:rPr>
                <w:rFonts w:hint="eastAsia" w:ascii="宋体" w:hAnsi="宋体" w:eastAsia="宋体" w:cs="宋体"/>
                <w:kern w:val="0"/>
                <w:szCs w:val="21"/>
              </w:rPr>
            </w:pPr>
            <w:r>
              <w:rPr>
                <w:rFonts w:hint="eastAsia" w:ascii="宋体" w:hAnsi="宋体" w:eastAsia="宋体" w:cs="宋体"/>
                <w:kern w:val="0"/>
                <w:szCs w:val="21"/>
              </w:rPr>
              <w:t>安全管理体系与措施</w:t>
            </w:r>
          </w:p>
        </w:tc>
        <w:tc>
          <w:tcPr>
            <w:tcW w:w="1183" w:type="dxa"/>
            <w:tcBorders>
              <w:tl2br w:val="nil"/>
              <w:tr2bl w:val="nil"/>
            </w:tcBorders>
            <w:vAlign w:val="center"/>
          </w:tcPr>
          <w:p>
            <w:pPr>
              <w:tabs>
                <w:tab w:val="left" w:pos="1988"/>
              </w:tabs>
              <w:jc w:val="center"/>
              <w:rPr>
                <w:rFonts w:hint="eastAsia" w:ascii="宋体" w:hAnsi="宋体" w:eastAsia="宋体" w:cs="宋体"/>
                <w:kern w:val="0"/>
                <w:szCs w:val="21"/>
              </w:rPr>
            </w:pPr>
            <w:r>
              <w:rPr>
                <w:rFonts w:hint="eastAsia" w:ascii="宋体" w:hAnsi="宋体" w:eastAsia="宋体" w:cs="宋体"/>
                <w:kern w:val="0"/>
                <w:szCs w:val="21"/>
              </w:rPr>
              <w:t>8分</w:t>
            </w:r>
          </w:p>
        </w:tc>
        <w:tc>
          <w:tcPr>
            <w:tcW w:w="4509" w:type="dxa"/>
            <w:gridSpan w:val="2"/>
            <w:tcBorders>
              <w:tl2br w:val="nil"/>
              <w:tr2bl w:val="nil"/>
            </w:tcBorders>
            <w:vAlign w:val="center"/>
          </w:tcPr>
          <w:p>
            <w:pPr>
              <w:tabs>
                <w:tab w:val="left" w:pos="1988"/>
              </w:tabs>
              <w:rPr>
                <w:rFonts w:hint="eastAsia" w:ascii="宋体" w:hAnsi="宋体" w:eastAsia="宋体" w:cs="宋体"/>
                <w:kern w:val="0"/>
                <w:szCs w:val="21"/>
              </w:rPr>
            </w:pPr>
            <w:r>
              <w:rPr>
                <w:rFonts w:hint="eastAsia" w:ascii="宋体" w:hAnsi="宋体" w:eastAsia="宋体" w:cs="宋体"/>
                <w:kern w:val="0"/>
                <w:szCs w:val="21"/>
              </w:rPr>
              <w:t>根据投标人提供安全管理体系与措施完整性、科学性、合理性，优的计8-6分，良好的计5-3分，一般的计2-1分，没有提供不计分。</w:t>
            </w:r>
          </w:p>
        </w:tc>
        <w:tc>
          <w:tcPr>
            <w:tcW w:w="2358" w:type="dxa"/>
            <w:tcBorders>
              <w:tl2br w:val="nil"/>
              <w:tr2bl w:val="nil"/>
            </w:tcBorders>
            <w:vAlign w:val="center"/>
          </w:tcPr>
          <w:p>
            <w:pPr>
              <w:rPr>
                <w:rFonts w:hint="eastAsia" w:ascii="宋体" w:hAnsi="宋体" w:eastAsia="宋体" w:cs="宋体"/>
                <w:kern w:val="0"/>
                <w:szCs w:val="21"/>
              </w:rPr>
            </w:pPr>
            <w:r>
              <w:rPr>
                <w:rFonts w:hint="eastAsia" w:ascii="宋体" w:hAnsi="宋体" w:eastAsia="宋体" w:cs="宋体"/>
                <w:kern w:val="0"/>
                <w:szCs w:val="21"/>
              </w:rPr>
              <w:t>安全管理体系与措施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1155" w:type="dxa"/>
            <w:vMerge w:val="continue"/>
            <w:tcBorders>
              <w:tl2br w:val="nil"/>
              <w:tr2bl w:val="nil"/>
            </w:tcBorders>
            <w:vAlign w:val="center"/>
          </w:tcPr>
          <w:p>
            <w:pPr>
              <w:widowControl/>
              <w:jc w:val="left"/>
              <w:rPr>
                <w:rFonts w:hint="eastAsia" w:ascii="宋体" w:hAnsi="宋体" w:eastAsia="宋体" w:cs="宋体"/>
                <w:b/>
                <w:bCs/>
                <w:kern w:val="0"/>
                <w:szCs w:val="21"/>
              </w:rPr>
            </w:pPr>
          </w:p>
        </w:tc>
        <w:tc>
          <w:tcPr>
            <w:tcW w:w="1155" w:type="dxa"/>
            <w:tcBorders>
              <w:tl2br w:val="nil"/>
              <w:tr2bl w:val="nil"/>
            </w:tcBorders>
            <w:vAlign w:val="center"/>
          </w:tcPr>
          <w:p>
            <w:pPr>
              <w:spacing w:line="240" w:lineRule="atLeast"/>
              <w:jc w:val="center"/>
              <w:rPr>
                <w:rFonts w:hint="eastAsia" w:ascii="宋体" w:hAnsi="宋体" w:eastAsia="宋体" w:cs="宋体"/>
                <w:kern w:val="0"/>
                <w:szCs w:val="21"/>
              </w:rPr>
            </w:pPr>
            <w:r>
              <w:rPr>
                <w:rFonts w:hint="eastAsia" w:ascii="宋体" w:hAnsi="宋体" w:eastAsia="宋体" w:cs="宋体"/>
                <w:kern w:val="0"/>
                <w:szCs w:val="21"/>
              </w:rPr>
              <w:t>环境保护管理体系与措施</w:t>
            </w:r>
          </w:p>
        </w:tc>
        <w:tc>
          <w:tcPr>
            <w:tcW w:w="1183" w:type="dxa"/>
            <w:tcBorders>
              <w:tl2br w:val="nil"/>
              <w:tr2bl w:val="nil"/>
            </w:tcBorders>
            <w:vAlign w:val="center"/>
          </w:tcPr>
          <w:p>
            <w:pPr>
              <w:tabs>
                <w:tab w:val="left" w:pos="1988"/>
              </w:tabs>
              <w:spacing w:line="240" w:lineRule="atLeast"/>
              <w:jc w:val="center"/>
              <w:rPr>
                <w:rFonts w:hint="eastAsia" w:ascii="宋体" w:hAnsi="宋体" w:eastAsia="宋体" w:cs="宋体"/>
                <w:kern w:val="0"/>
                <w:szCs w:val="21"/>
              </w:rPr>
            </w:pPr>
            <w:r>
              <w:rPr>
                <w:rFonts w:hint="eastAsia" w:ascii="宋体" w:hAnsi="宋体" w:eastAsia="宋体" w:cs="宋体"/>
                <w:szCs w:val="21"/>
              </w:rPr>
              <w:t>8分</w:t>
            </w:r>
          </w:p>
        </w:tc>
        <w:tc>
          <w:tcPr>
            <w:tcW w:w="4509" w:type="dxa"/>
            <w:gridSpan w:val="2"/>
            <w:tcBorders>
              <w:tl2br w:val="nil"/>
              <w:tr2bl w:val="nil"/>
            </w:tcBorders>
            <w:vAlign w:val="center"/>
          </w:tcPr>
          <w:p>
            <w:pPr>
              <w:tabs>
                <w:tab w:val="left" w:pos="1988"/>
              </w:tabs>
              <w:spacing w:line="240" w:lineRule="atLeast"/>
              <w:rPr>
                <w:rFonts w:hint="eastAsia" w:ascii="宋体" w:hAnsi="宋体" w:eastAsia="宋体" w:cs="宋体"/>
                <w:kern w:val="0"/>
                <w:szCs w:val="21"/>
              </w:rPr>
            </w:pPr>
            <w:r>
              <w:rPr>
                <w:rFonts w:hint="eastAsia" w:ascii="宋体" w:hAnsi="宋体" w:eastAsia="宋体" w:cs="宋体"/>
                <w:kern w:val="0"/>
                <w:szCs w:val="21"/>
              </w:rPr>
              <w:t>根据投标人提供环境保护管理体系与措施</w:t>
            </w:r>
            <w:r>
              <w:rPr>
                <w:rFonts w:hint="eastAsia" w:ascii="宋体" w:hAnsi="宋体" w:eastAsia="宋体" w:cs="宋体"/>
                <w:szCs w:val="21"/>
              </w:rPr>
              <w:t>完整性、科学性、合理性，优的计8-6分</w:t>
            </w:r>
            <w:r>
              <w:rPr>
                <w:rFonts w:hint="eastAsia" w:ascii="宋体" w:hAnsi="宋体" w:eastAsia="宋体" w:cs="宋体"/>
                <w:kern w:val="0"/>
                <w:szCs w:val="21"/>
              </w:rPr>
              <w:t>，良好的计5-3分，一般的计2-1分，没有提供不计分。</w:t>
            </w:r>
          </w:p>
        </w:tc>
        <w:tc>
          <w:tcPr>
            <w:tcW w:w="2358" w:type="dxa"/>
            <w:tcBorders>
              <w:tl2br w:val="nil"/>
              <w:tr2bl w:val="nil"/>
            </w:tcBorders>
            <w:vAlign w:val="center"/>
          </w:tcPr>
          <w:p>
            <w:pPr>
              <w:spacing w:line="240" w:lineRule="atLeast"/>
              <w:jc w:val="center"/>
              <w:rPr>
                <w:rFonts w:hint="eastAsia" w:ascii="宋体" w:hAnsi="宋体" w:eastAsia="宋体" w:cs="宋体"/>
                <w:kern w:val="0"/>
                <w:szCs w:val="21"/>
              </w:rPr>
            </w:pPr>
            <w:r>
              <w:rPr>
                <w:rFonts w:hint="eastAsia" w:ascii="宋体" w:hAnsi="宋体" w:eastAsia="宋体" w:cs="宋体"/>
                <w:kern w:val="0"/>
                <w:szCs w:val="21"/>
              </w:rPr>
              <w:t>环境保护管理体系与措施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1155" w:type="dxa"/>
            <w:vMerge w:val="continue"/>
            <w:tcBorders>
              <w:tl2br w:val="nil"/>
              <w:tr2bl w:val="nil"/>
            </w:tcBorders>
            <w:vAlign w:val="center"/>
          </w:tcPr>
          <w:p>
            <w:pPr>
              <w:widowControl/>
              <w:jc w:val="left"/>
              <w:rPr>
                <w:rFonts w:hint="eastAsia" w:ascii="宋体" w:hAnsi="宋体" w:eastAsia="宋体" w:cs="宋体"/>
                <w:b/>
                <w:bCs/>
                <w:kern w:val="0"/>
                <w:szCs w:val="21"/>
              </w:rPr>
            </w:pPr>
          </w:p>
        </w:tc>
        <w:tc>
          <w:tcPr>
            <w:tcW w:w="1155" w:type="dxa"/>
            <w:tcBorders>
              <w:tl2br w:val="nil"/>
              <w:tr2bl w:val="nil"/>
            </w:tcBorders>
            <w:vAlign w:val="center"/>
          </w:tcPr>
          <w:p>
            <w:pPr>
              <w:rPr>
                <w:rFonts w:hint="eastAsia" w:ascii="宋体" w:hAnsi="宋体" w:eastAsia="宋体" w:cs="宋体"/>
                <w:kern w:val="0"/>
                <w:szCs w:val="21"/>
              </w:rPr>
            </w:pPr>
            <w:r>
              <w:rPr>
                <w:rFonts w:hint="eastAsia" w:ascii="宋体" w:hAnsi="宋体" w:eastAsia="宋体" w:cs="宋体"/>
                <w:kern w:val="0"/>
                <w:szCs w:val="21"/>
              </w:rPr>
              <w:t>团队构成及职责分工</w:t>
            </w:r>
          </w:p>
        </w:tc>
        <w:tc>
          <w:tcPr>
            <w:tcW w:w="1183" w:type="dxa"/>
            <w:tcBorders>
              <w:tl2br w:val="nil"/>
              <w:tr2bl w:val="nil"/>
            </w:tcBorders>
            <w:vAlign w:val="center"/>
          </w:tcPr>
          <w:p>
            <w:pPr>
              <w:tabs>
                <w:tab w:val="left" w:pos="1988"/>
              </w:tabs>
              <w:jc w:val="center"/>
              <w:rPr>
                <w:rFonts w:hint="eastAsia" w:ascii="宋体" w:hAnsi="宋体" w:eastAsia="宋体" w:cs="宋体"/>
                <w:kern w:val="0"/>
                <w:szCs w:val="21"/>
              </w:rPr>
            </w:pPr>
            <w:r>
              <w:rPr>
                <w:rFonts w:hint="eastAsia" w:ascii="宋体" w:hAnsi="宋体" w:eastAsia="宋体" w:cs="宋体"/>
                <w:kern w:val="0"/>
                <w:szCs w:val="21"/>
              </w:rPr>
              <w:t>8分</w:t>
            </w:r>
          </w:p>
        </w:tc>
        <w:tc>
          <w:tcPr>
            <w:tcW w:w="4509" w:type="dxa"/>
            <w:gridSpan w:val="2"/>
            <w:tcBorders>
              <w:tl2br w:val="nil"/>
              <w:tr2bl w:val="nil"/>
            </w:tcBorders>
            <w:vAlign w:val="center"/>
          </w:tcPr>
          <w:p>
            <w:pPr>
              <w:tabs>
                <w:tab w:val="left" w:pos="1988"/>
              </w:tabs>
              <w:rPr>
                <w:rFonts w:hint="eastAsia" w:ascii="宋体" w:hAnsi="宋体" w:eastAsia="宋体" w:cs="宋体"/>
                <w:kern w:val="0"/>
                <w:szCs w:val="21"/>
              </w:rPr>
            </w:pPr>
            <w:r>
              <w:rPr>
                <w:rFonts w:hint="eastAsia" w:ascii="宋体" w:hAnsi="宋体" w:eastAsia="宋体" w:cs="宋体"/>
                <w:kern w:val="0"/>
                <w:szCs w:val="21"/>
              </w:rPr>
              <w:t>团队构成及职责分工完整性、科学性、合理性，优的计8-6分，良好的计5-3分，一般的计2-1分，没有提供不计分。</w:t>
            </w:r>
          </w:p>
        </w:tc>
        <w:tc>
          <w:tcPr>
            <w:tcW w:w="2358" w:type="dxa"/>
            <w:tcBorders>
              <w:tl2br w:val="nil"/>
              <w:tr2bl w:val="nil"/>
            </w:tcBorders>
            <w:vAlign w:val="center"/>
          </w:tcPr>
          <w:p>
            <w:pPr>
              <w:rPr>
                <w:rFonts w:hint="eastAsia" w:ascii="宋体" w:hAnsi="宋体" w:eastAsia="宋体" w:cs="宋体"/>
                <w:kern w:val="0"/>
                <w:szCs w:val="21"/>
              </w:rPr>
            </w:pPr>
            <w:r>
              <w:rPr>
                <w:rFonts w:hint="eastAsia" w:ascii="宋体" w:hAnsi="宋体" w:eastAsia="宋体" w:cs="宋体"/>
                <w:kern w:val="0"/>
                <w:szCs w:val="21"/>
              </w:rPr>
              <w:t>团队构成及职责分工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1155" w:type="dxa"/>
            <w:vMerge w:val="continue"/>
            <w:tcBorders>
              <w:tl2br w:val="nil"/>
              <w:tr2bl w:val="nil"/>
            </w:tcBorders>
            <w:vAlign w:val="center"/>
          </w:tcPr>
          <w:p>
            <w:pPr>
              <w:widowControl/>
              <w:jc w:val="left"/>
              <w:rPr>
                <w:rFonts w:hint="eastAsia" w:ascii="宋体" w:hAnsi="宋体" w:eastAsia="宋体" w:cs="宋体"/>
                <w:b/>
                <w:bCs/>
                <w:kern w:val="0"/>
                <w:szCs w:val="21"/>
              </w:rPr>
            </w:pPr>
          </w:p>
        </w:tc>
        <w:tc>
          <w:tcPr>
            <w:tcW w:w="1155" w:type="dxa"/>
            <w:tcBorders>
              <w:tl2br w:val="nil"/>
              <w:tr2bl w:val="nil"/>
            </w:tcBorders>
            <w:vAlign w:val="center"/>
          </w:tcPr>
          <w:p>
            <w:pPr>
              <w:rPr>
                <w:rFonts w:hint="eastAsia" w:ascii="宋体" w:hAnsi="宋体" w:eastAsia="宋体" w:cs="宋体"/>
                <w:kern w:val="0"/>
                <w:szCs w:val="21"/>
              </w:rPr>
            </w:pPr>
            <w:r>
              <w:rPr>
                <w:rFonts w:hint="eastAsia" w:ascii="宋体" w:hAnsi="宋体" w:eastAsia="宋体" w:cs="宋体"/>
                <w:kern w:val="0"/>
                <w:szCs w:val="21"/>
              </w:rPr>
              <w:t>售后服务响应情况</w:t>
            </w:r>
          </w:p>
        </w:tc>
        <w:tc>
          <w:tcPr>
            <w:tcW w:w="1183" w:type="dxa"/>
            <w:tcBorders>
              <w:tl2br w:val="nil"/>
              <w:tr2bl w:val="nil"/>
            </w:tcBorders>
            <w:vAlign w:val="center"/>
          </w:tcPr>
          <w:p>
            <w:pPr>
              <w:tabs>
                <w:tab w:val="left" w:pos="1988"/>
              </w:tabs>
              <w:jc w:val="center"/>
              <w:rPr>
                <w:rFonts w:hint="eastAsia" w:ascii="宋体" w:hAnsi="宋体" w:eastAsia="宋体" w:cs="宋体"/>
                <w:kern w:val="0"/>
                <w:szCs w:val="21"/>
              </w:rPr>
            </w:pPr>
            <w:r>
              <w:rPr>
                <w:rFonts w:hint="eastAsia" w:ascii="宋体" w:hAnsi="宋体" w:eastAsia="宋体" w:cs="宋体"/>
                <w:kern w:val="0"/>
                <w:szCs w:val="21"/>
              </w:rPr>
              <w:t>8分</w:t>
            </w:r>
          </w:p>
        </w:tc>
        <w:tc>
          <w:tcPr>
            <w:tcW w:w="4509" w:type="dxa"/>
            <w:gridSpan w:val="2"/>
            <w:tcBorders>
              <w:tl2br w:val="nil"/>
              <w:tr2bl w:val="nil"/>
            </w:tcBorders>
            <w:vAlign w:val="center"/>
          </w:tcPr>
          <w:p>
            <w:pPr>
              <w:rPr>
                <w:rFonts w:hint="eastAsia" w:ascii="宋体" w:hAnsi="宋体" w:eastAsia="宋体" w:cs="宋体"/>
                <w:kern w:val="0"/>
                <w:szCs w:val="21"/>
              </w:rPr>
            </w:pPr>
            <w:r>
              <w:rPr>
                <w:rFonts w:hint="eastAsia" w:ascii="宋体" w:hAnsi="宋体" w:eastAsia="宋体" w:cs="宋体"/>
                <w:kern w:val="0"/>
                <w:szCs w:val="21"/>
              </w:rPr>
              <w:t>售后服务响应情况及时、高效，优的计8-6分，良好的计5-3分，一般的计2-1分</w:t>
            </w:r>
          </w:p>
        </w:tc>
        <w:tc>
          <w:tcPr>
            <w:tcW w:w="2358" w:type="dxa"/>
            <w:tcBorders>
              <w:tl2br w:val="nil"/>
              <w:tr2bl w:val="nil"/>
            </w:tcBorders>
            <w:vAlign w:val="center"/>
          </w:tcPr>
          <w:p>
            <w:pPr>
              <w:jc w:val="center"/>
              <w:rPr>
                <w:rFonts w:hint="eastAsia" w:ascii="宋体" w:hAnsi="宋体" w:eastAsia="宋体" w:cs="宋体"/>
                <w:kern w:val="0"/>
                <w:szCs w:val="21"/>
              </w:rPr>
            </w:pPr>
            <w:r>
              <w:rPr>
                <w:rFonts w:hint="eastAsia" w:ascii="宋体" w:hAnsi="宋体" w:eastAsia="宋体" w:cs="宋体"/>
                <w:kern w:val="0"/>
                <w:szCs w:val="21"/>
              </w:rPr>
              <w:t>售后服务响应情况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2310" w:type="dxa"/>
            <w:gridSpan w:val="2"/>
            <w:tcBorders>
              <w:tl2br w:val="nil"/>
              <w:tr2bl w:val="nil"/>
            </w:tcBorders>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合计</w:t>
            </w:r>
          </w:p>
        </w:tc>
        <w:tc>
          <w:tcPr>
            <w:tcW w:w="1183" w:type="dxa"/>
            <w:tcBorders>
              <w:tl2br w:val="nil"/>
              <w:tr2bl w:val="nil"/>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100分</w:t>
            </w:r>
          </w:p>
        </w:tc>
        <w:tc>
          <w:tcPr>
            <w:tcW w:w="4509" w:type="dxa"/>
            <w:gridSpan w:val="2"/>
            <w:tcBorders>
              <w:tl2br w:val="nil"/>
              <w:tr2bl w:val="nil"/>
            </w:tcBorders>
            <w:vAlign w:val="center"/>
          </w:tcPr>
          <w:p>
            <w:pPr>
              <w:widowControl/>
              <w:jc w:val="left"/>
              <w:rPr>
                <w:rFonts w:hint="eastAsia" w:ascii="宋体" w:hAnsi="宋体" w:eastAsia="宋体" w:cs="宋体"/>
                <w:kern w:val="0"/>
                <w:szCs w:val="21"/>
              </w:rPr>
            </w:pPr>
          </w:p>
        </w:tc>
        <w:tc>
          <w:tcPr>
            <w:tcW w:w="2358" w:type="dxa"/>
            <w:tcBorders>
              <w:tl2br w:val="nil"/>
              <w:tr2bl w:val="nil"/>
            </w:tcBorders>
            <w:vAlign w:val="center"/>
          </w:tcPr>
          <w:p>
            <w:pPr>
              <w:widowControl/>
              <w:jc w:val="center"/>
              <w:rPr>
                <w:rFonts w:hint="eastAsia" w:ascii="宋体" w:hAnsi="宋体" w:eastAsia="宋体" w:cs="宋体"/>
                <w:kern w:val="0"/>
                <w:szCs w:val="21"/>
              </w:rPr>
            </w:pPr>
          </w:p>
        </w:tc>
      </w:tr>
    </w:tbl>
    <w:p>
      <w:pPr>
        <w:tabs>
          <w:tab w:val="left" w:pos="4500"/>
        </w:tabs>
        <w:rPr>
          <w:rFonts w:hint="eastAsia" w:ascii="宋体" w:hAnsi="宋体" w:eastAsia="宋体" w:cs="宋体"/>
          <w:b/>
          <w:sz w:val="28"/>
          <w:szCs w:val="28"/>
        </w:rPr>
      </w:pPr>
      <w:r>
        <w:rPr>
          <w:rFonts w:hint="eastAsia" w:ascii="宋体" w:hAnsi="宋体" w:eastAsia="宋体" w:cs="宋体"/>
          <w:b/>
          <w:sz w:val="24"/>
        </w:rPr>
        <w:t>注：以上“</w:t>
      </w:r>
      <w:r>
        <w:rPr>
          <w:rFonts w:hint="eastAsia" w:ascii="宋体" w:hAnsi="宋体" w:eastAsia="宋体" w:cs="宋体"/>
          <w:b/>
          <w:sz w:val="24"/>
          <w:lang w:eastAsia="zh-CN"/>
        </w:rPr>
        <w:t>2021</w:t>
      </w:r>
      <w:r>
        <w:rPr>
          <w:rFonts w:hint="eastAsia" w:ascii="宋体" w:hAnsi="宋体" w:eastAsia="宋体" w:cs="宋体"/>
          <w:b/>
          <w:sz w:val="24"/>
        </w:rPr>
        <w:t>年至今”指</w:t>
      </w:r>
      <w:r>
        <w:rPr>
          <w:rFonts w:hint="eastAsia" w:ascii="宋体" w:hAnsi="宋体" w:eastAsia="宋体" w:cs="宋体"/>
          <w:b/>
          <w:sz w:val="24"/>
          <w:lang w:eastAsia="zh-CN"/>
        </w:rPr>
        <w:t>2021</w:t>
      </w:r>
      <w:r>
        <w:rPr>
          <w:rFonts w:hint="eastAsia" w:ascii="宋体" w:hAnsi="宋体" w:eastAsia="宋体" w:cs="宋体"/>
          <w:b/>
          <w:sz w:val="24"/>
        </w:rPr>
        <w:t>年1月1日至本项目开标之日前一天截止</w:t>
      </w:r>
      <w:r>
        <w:rPr>
          <w:rFonts w:hint="eastAsia" w:ascii="宋体" w:hAnsi="宋体" w:eastAsia="宋体" w:cs="宋体"/>
          <w:b/>
          <w:sz w:val="24"/>
        </w:rPr>
        <w:br w:type="page"/>
      </w:r>
    </w:p>
    <w:p>
      <w:pPr>
        <w:jc w:val="center"/>
        <w:rPr>
          <w:rFonts w:hint="eastAsia" w:ascii="宋体" w:hAnsi="宋体" w:eastAsia="宋体" w:cs="宋体"/>
          <w:b/>
          <w:sz w:val="28"/>
          <w:szCs w:val="28"/>
        </w:rPr>
      </w:pPr>
      <w:r>
        <w:rPr>
          <w:rFonts w:hint="eastAsia" w:ascii="宋体" w:hAnsi="宋体" w:eastAsia="宋体" w:cs="宋体"/>
          <w:b/>
          <w:sz w:val="24"/>
          <w:szCs w:val="24"/>
        </w:rPr>
        <w:t>投标报价评审计分表（30分）</w:t>
      </w:r>
    </w:p>
    <w:tbl>
      <w:tblPr>
        <w:tblStyle w:val="15"/>
        <w:tblW w:w="9660" w:type="dxa"/>
        <w:tblInd w:w="-31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24"/>
        <w:gridCol w:w="857"/>
        <w:gridCol w:w="1205"/>
        <w:gridCol w:w="2014"/>
        <w:gridCol w:w="1120"/>
        <w:gridCol w:w="840"/>
        <w:gridCol w:w="1260"/>
        <w:gridCol w:w="15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1" w:hRule="exact"/>
        </w:trPr>
        <w:tc>
          <w:tcPr>
            <w:tcW w:w="1681" w:type="dxa"/>
            <w:gridSpan w:val="2"/>
            <w:tcBorders>
              <w:top w:val="double" w:color="auto" w:sz="4" w:space="0"/>
              <w:left w:val="double" w:color="auto" w:sz="4" w:space="0"/>
              <w:bottom w:val="single" w:color="auto" w:sz="6" w:space="0"/>
              <w:right w:val="single" w:color="auto" w:sz="6" w:space="0"/>
            </w:tcBorders>
            <w:vAlign w:val="center"/>
          </w:tcPr>
          <w:p>
            <w:pPr>
              <w:jc w:val="center"/>
              <w:rPr>
                <w:rFonts w:hint="eastAsia" w:ascii="宋体" w:hAnsi="宋体" w:eastAsia="宋体" w:cs="宋体"/>
                <w:b/>
                <w:szCs w:val="21"/>
              </w:rPr>
            </w:pPr>
            <w:r>
              <w:rPr>
                <w:rFonts w:hint="eastAsia" w:ascii="宋体" w:hAnsi="宋体" w:eastAsia="宋体" w:cs="宋体"/>
                <w:b/>
                <w:szCs w:val="21"/>
              </w:rPr>
              <w:t>序号</w:t>
            </w:r>
          </w:p>
        </w:tc>
        <w:tc>
          <w:tcPr>
            <w:tcW w:w="3219" w:type="dxa"/>
            <w:gridSpan w:val="2"/>
            <w:tcBorders>
              <w:top w:val="double" w:color="auto" w:sz="4" w:space="0"/>
              <w:left w:val="single" w:color="auto" w:sz="6" w:space="0"/>
              <w:bottom w:val="single" w:color="auto" w:sz="6" w:space="0"/>
              <w:right w:val="single" w:color="auto" w:sz="6" w:space="0"/>
            </w:tcBorders>
            <w:vAlign w:val="center"/>
          </w:tcPr>
          <w:p>
            <w:pPr>
              <w:jc w:val="center"/>
              <w:rPr>
                <w:rFonts w:hint="eastAsia" w:ascii="宋体" w:hAnsi="宋体" w:eastAsia="宋体" w:cs="宋体"/>
                <w:b/>
                <w:szCs w:val="21"/>
              </w:rPr>
            </w:pPr>
            <w:r>
              <w:rPr>
                <w:rFonts w:hint="eastAsia" w:ascii="宋体" w:hAnsi="宋体" w:eastAsia="宋体" w:cs="宋体"/>
                <w:b/>
                <w:szCs w:val="21"/>
              </w:rPr>
              <w:t>项目</w:t>
            </w:r>
          </w:p>
        </w:tc>
        <w:tc>
          <w:tcPr>
            <w:tcW w:w="4760" w:type="dxa"/>
            <w:gridSpan w:val="4"/>
            <w:tcBorders>
              <w:top w:val="double" w:color="auto" w:sz="4" w:space="0"/>
              <w:left w:val="single" w:color="auto" w:sz="6" w:space="0"/>
              <w:bottom w:val="single" w:color="auto" w:sz="6" w:space="0"/>
              <w:right w:val="double" w:color="auto" w:sz="4" w:space="0"/>
            </w:tcBorders>
            <w:vAlign w:val="center"/>
          </w:tcPr>
          <w:p>
            <w:pPr>
              <w:jc w:val="center"/>
              <w:rPr>
                <w:rFonts w:hint="eastAsia" w:ascii="宋体" w:hAnsi="宋体" w:eastAsia="宋体" w:cs="宋体"/>
                <w:b/>
                <w:szCs w:val="21"/>
              </w:rPr>
            </w:pPr>
            <w:r>
              <w:rPr>
                <w:rFonts w:hint="eastAsia" w:ascii="宋体" w:hAnsi="宋体" w:eastAsia="宋体" w:cs="宋体"/>
                <w:b/>
                <w:szCs w:val="21"/>
              </w:rPr>
              <w:t>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8" w:hRule="atLeast"/>
        </w:trPr>
        <w:tc>
          <w:tcPr>
            <w:tcW w:w="1681" w:type="dxa"/>
            <w:gridSpan w:val="2"/>
            <w:tcBorders>
              <w:top w:val="single" w:color="auto" w:sz="6" w:space="0"/>
              <w:left w:val="double" w:color="auto" w:sz="4" w:space="0"/>
              <w:bottom w:val="single" w:color="auto" w:sz="6" w:space="0"/>
              <w:right w:val="single" w:color="auto" w:sz="6" w:space="0"/>
            </w:tcBorders>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3219" w:type="dxa"/>
            <w:gridSpan w:val="2"/>
            <w:tcBorders>
              <w:top w:val="single" w:color="auto" w:sz="6" w:space="0"/>
              <w:left w:val="single" w:color="auto" w:sz="6" w:space="0"/>
              <w:bottom w:val="single" w:color="auto" w:sz="6" w:space="0"/>
              <w:right w:val="single" w:color="auto" w:sz="6" w:space="0"/>
            </w:tcBorders>
            <w:vAlign w:val="center"/>
          </w:tcPr>
          <w:p>
            <w:pPr>
              <w:rPr>
                <w:rFonts w:hint="eastAsia" w:ascii="宋体" w:hAnsi="宋体" w:eastAsia="宋体" w:cs="宋体"/>
                <w:szCs w:val="21"/>
              </w:rPr>
            </w:pPr>
            <w:r>
              <w:rPr>
                <w:rFonts w:hint="eastAsia" w:ascii="宋体" w:hAnsi="宋体" w:eastAsia="宋体" w:cs="宋体"/>
                <w:szCs w:val="21"/>
              </w:rPr>
              <w:t>评标价(算术修正后)＞基准价</w:t>
            </w:r>
          </w:p>
        </w:tc>
        <w:tc>
          <w:tcPr>
            <w:tcW w:w="4760" w:type="dxa"/>
            <w:gridSpan w:val="4"/>
            <w:tcBorders>
              <w:top w:val="single" w:color="auto" w:sz="6" w:space="0"/>
              <w:left w:val="single" w:color="auto" w:sz="6" w:space="0"/>
              <w:bottom w:val="single" w:color="auto" w:sz="6" w:space="0"/>
              <w:right w:val="double" w:color="auto" w:sz="4" w:space="0"/>
            </w:tcBorders>
            <w:vAlign w:val="center"/>
          </w:tcPr>
          <w:p>
            <w:pPr>
              <w:adjustRightInd w:val="0"/>
              <w:snapToGrid w:val="0"/>
              <w:spacing w:line="240" w:lineRule="atLeast"/>
              <w:jc w:val="center"/>
              <w:rPr>
                <w:rFonts w:hint="eastAsia" w:ascii="宋体" w:hAnsi="宋体" w:eastAsia="宋体" w:cs="宋体"/>
                <w:szCs w:val="21"/>
              </w:rPr>
            </w:pPr>
            <w:r>
              <w:rPr>
                <w:rFonts w:hint="eastAsia" w:ascii="宋体" w:hAnsi="宋体" w:eastAsia="宋体" w:cs="宋体"/>
                <w:szCs w:val="21"/>
              </w:rPr>
              <w:t>从0开始每升</w:t>
            </w:r>
            <w:r>
              <w:rPr>
                <w:rFonts w:hint="eastAsia" w:ascii="宋体" w:hAnsi="宋体" w:eastAsia="宋体" w:cs="宋体"/>
                <w:szCs w:val="21"/>
                <w:u w:val="single"/>
              </w:rPr>
              <w:t>1%</w:t>
            </w:r>
            <w:r>
              <w:rPr>
                <w:rFonts w:hint="eastAsia" w:ascii="宋体" w:hAnsi="宋体" w:eastAsia="宋体" w:cs="宋体"/>
                <w:szCs w:val="21"/>
              </w:rPr>
              <w:t>减</w:t>
            </w:r>
            <w:r>
              <w:rPr>
                <w:rFonts w:hint="eastAsia" w:ascii="宋体" w:hAnsi="宋体" w:eastAsia="宋体" w:cs="宋体"/>
                <w:szCs w:val="21"/>
                <w:u w:val="single"/>
              </w:rPr>
              <w:t>1</w:t>
            </w:r>
            <w:r>
              <w:rPr>
                <w:rFonts w:hint="eastAsia" w:ascii="宋体" w:hAnsi="宋体" w:eastAsia="宋体" w:cs="宋体"/>
                <w:szCs w:val="21"/>
              </w:rPr>
              <w:t>分，即100-</w:t>
            </w:r>
            <w:r>
              <w:rPr>
                <w:rFonts w:hint="eastAsia" w:ascii="宋体" w:hAnsi="宋体" w:eastAsia="宋体" w:cs="宋体"/>
                <w:szCs w:val="21"/>
                <w:u w:val="single"/>
              </w:rPr>
              <w:t>1</w:t>
            </w:r>
            <w:r>
              <w:rPr>
                <w:rFonts w:hint="eastAsia" w:ascii="宋体" w:hAnsi="宋体" w:eastAsia="宋体" w:cs="宋体"/>
                <w:szCs w:val="21"/>
              </w:rPr>
              <w:t>*100X</w:t>
            </w:r>
            <w:r>
              <w:rPr>
                <w:rFonts w:hint="eastAsia" w:ascii="宋体" w:hAnsi="宋体" w:eastAsia="宋体" w:cs="宋体"/>
                <w:szCs w:val="21"/>
                <w:vertAlign w:val="subscript"/>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8" w:hRule="atLeast"/>
        </w:trPr>
        <w:tc>
          <w:tcPr>
            <w:tcW w:w="1681" w:type="dxa"/>
            <w:gridSpan w:val="2"/>
            <w:tcBorders>
              <w:top w:val="single" w:color="auto" w:sz="6" w:space="0"/>
              <w:left w:val="double" w:color="auto" w:sz="4" w:space="0"/>
              <w:bottom w:val="single" w:color="auto" w:sz="6" w:space="0"/>
              <w:right w:val="single" w:color="auto" w:sz="6" w:space="0"/>
            </w:tcBorders>
            <w:vAlign w:val="center"/>
          </w:tcPr>
          <w:p>
            <w:pPr>
              <w:jc w:val="center"/>
              <w:rPr>
                <w:rFonts w:hint="eastAsia" w:ascii="宋体" w:hAnsi="宋体" w:eastAsia="宋体" w:cs="宋体"/>
                <w:szCs w:val="21"/>
              </w:rPr>
            </w:pPr>
            <w:r>
              <w:rPr>
                <w:rFonts w:hint="eastAsia" w:ascii="宋体" w:hAnsi="宋体" w:eastAsia="宋体" w:cs="宋体"/>
                <w:szCs w:val="21"/>
              </w:rPr>
              <w:t>2</w:t>
            </w:r>
          </w:p>
        </w:tc>
        <w:tc>
          <w:tcPr>
            <w:tcW w:w="3219" w:type="dxa"/>
            <w:gridSpan w:val="2"/>
            <w:tcBorders>
              <w:top w:val="single" w:color="auto" w:sz="6" w:space="0"/>
              <w:left w:val="single" w:color="auto" w:sz="6" w:space="0"/>
              <w:bottom w:val="single" w:color="auto" w:sz="6" w:space="0"/>
              <w:right w:val="single" w:color="auto" w:sz="6" w:space="0"/>
            </w:tcBorders>
            <w:vAlign w:val="center"/>
          </w:tcPr>
          <w:p>
            <w:pPr>
              <w:rPr>
                <w:rFonts w:hint="eastAsia" w:ascii="宋体" w:hAnsi="宋体" w:eastAsia="宋体" w:cs="宋体"/>
                <w:szCs w:val="21"/>
              </w:rPr>
            </w:pPr>
            <w:r>
              <w:rPr>
                <w:rFonts w:hint="eastAsia" w:ascii="宋体" w:hAnsi="宋体" w:eastAsia="宋体" w:cs="宋体"/>
                <w:szCs w:val="21"/>
              </w:rPr>
              <w:t>评标价(算术修正后)=基准价</w:t>
            </w:r>
          </w:p>
        </w:tc>
        <w:tc>
          <w:tcPr>
            <w:tcW w:w="4760" w:type="dxa"/>
            <w:gridSpan w:val="4"/>
            <w:tcBorders>
              <w:top w:val="single" w:color="auto" w:sz="6" w:space="0"/>
              <w:left w:val="single" w:color="auto" w:sz="6" w:space="0"/>
              <w:bottom w:val="single" w:color="auto" w:sz="6" w:space="0"/>
              <w:right w:val="double" w:color="auto" w:sz="4" w:space="0"/>
            </w:tcBorders>
            <w:vAlign w:val="center"/>
          </w:tcPr>
          <w:p>
            <w:pPr>
              <w:widowControl/>
              <w:jc w:val="center"/>
              <w:rPr>
                <w:rFonts w:hint="eastAsia" w:ascii="宋体" w:hAnsi="宋体" w:eastAsia="宋体" w:cs="宋体"/>
                <w:szCs w:val="21"/>
              </w:rPr>
            </w:pPr>
            <w:r>
              <w:rPr>
                <w:rFonts w:hint="eastAsia" w:ascii="宋体" w:hAnsi="宋体" w:eastAsia="宋体" w:cs="宋体"/>
                <w:szCs w:val="21"/>
              </w:rPr>
              <w:t>100分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8" w:hRule="atLeast"/>
        </w:trPr>
        <w:tc>
          <w:tcPr>
            <w:tcW w:w="1681" w:type="dxa"/>
            <w:gridSpan w:val="2"/>
            <w:tcBorders>
              <w:top w:val="single" w:color="auto" w:sz="6" w:space="0"/>
              <w:left w:val="double" w:color="auto" w:sz="4" w:space="0"/>
              <w:bottom w:val="single" w:color="auto" w:sz="6" w:space="0"/>
              <w:right w:val="single" w:color="auto" w:sz="6" w:space="0"/>
            </w:tcBorders>
            <w:vAlign w:val="center"/>
          </w:tcPr>
          <w:p>
            <w:pPr>
              <w:jc w:val="center"/>
              <w:rPr>
                <w:rFonts w:hint="eastAsia" w:ascii="宋体" w:hAnsi="宋体" w:eastAsia="宋体" w:cs="宋体"/>
                <w:szCs w:val="21"/>
              </w:rPr>
            </w:pPr>
            <w:r>
              <w:rPr>
                <w:rFonts w:hint="eastAsia" w:ascii="宋体" w:hAnsi="宋体" w:eastAsia="宋体" w:cs="宋体"/>
                <w:szCs w:val="21"/>
              </w:rPr>
              <w:t>3</w:t>
            </w:r>
          </w:p>
        </w:tc>
        <w:tc>
          <w:tcPr>
            <w:tcW w:w="3219" w:type="dxa"/>
            <w:gridSpan w:val="2"/>
            <w:tcBorders>
              <w:top w:val="single" w:color="auto" w:sz="6" w:space="0"/>
              <w:left w:val="single" w:color="auto" w:sz="6" w:space="0"/>
              <w:bottom w:val="single" w:color="auto" w:sz="6" w:space="0"/>
              <w:right w:val="single" w:color="auto" w:sz="6" w:space="0"/>
            </w:tcBorders>
            <w:vAlign w:val="center"/>
          </w:tcPr>
          <w:p>
            <w:pPr>
              <w:rPr>
                <w:rFonts w:hint="eastAsia" w:ascii="宋体" w:hAnsi="宋体" w:eastAsia="宋体" w:cs="宋体"/>
                <w:szCs w:val="21"/>
              </w:rPr>
            </w:pPr>
            <w:r>
              <w:rPr>
                <w:rFonts w:hint="eastAsia" w:ascii="宋体" w:hAnsi="宋体" w:eastAsia="宋体" w:cs="宋体"/>
                <w:szCs w:val="21"/>
              </w:rPr>
              <w:t>评标价(算术修正后)＜基准价</w:t>
            </w:r>
          </w:p>
        </w:tc>
        <w:tc>
          <w:tcPr>
            <w:tcW w:w="4760" w:type="dxa"/>
            <w:gridSpan w:val="4"/>
            <w:tcBorders>
              <w:top w:val="single" w:color="auto" w:sz="6" w:space="0"/>
              <w:left w:val="single" w:color="auto" w:sz="6" w:space="0"/>
              <w:bottom w:val="single" w:color="auto" w:sz="6" w:space="0"/>
              <w:right w:val="double" w:color="auto" w:sz="4" w:space="0"/>
            </w:tcBorders>
            <w:vAlign w:val="center"/>
          </w:tcPr>
          <w:p>
            <w:pPr>
              <w:widowControl/>
              <w:jc w:val="center"/>
              <w:rPr>
                <w:rFonts w:hint="eastAsia" w:ascii="宋体" w:hAnsi="宋体" w:eastAsia="宋体" w:cs="宋体"/>
                <w:szCs w:val="21"/>
              </w:rPr>
            </w:pPr>
            <w:r>
              <w:rPr>
                <w:rFonts w:hint="eastAsia" w:ascii="宋体" w:hAnsi="宋体" w:eastAsia="宋体" w:cs="宋体"/>
                <w:szCs w:val="21"/>
              </w:rPr>
              <w:t>从0开始每降</w:t>
            </w:r>
            <w:r>
              <w:rPr>
                <w:rFonts w:hint="eastAsia" w:ascii="宋体" w:hAnsi="宋体" w:eastAsia="宋体" w:cs="宋体"/>
                <w:szCs w:val="21"/>
                <w:u w:val="single"/>
              </w:rPr>
              <w:t>1%</w:t>
            </w:r>
            <w:r>
              <w:rPr>
                <w:rFonts w:hint="eastAsia" w:ascii="宋体" w:hAnsi="宋体" w:eastAsia="宋体" w:cs="宋体"/>
                <w:szCs w:val="21"/>
              </w:rPr>
              <w:t>加</w:t>
            </w:r>
            <w:r>
              <w:rPr>
                <w:rFonts w:hint="eastAsia" w:ascii="宋体" w:hAnsi="宋体" w:eastAsia="宋体" w:cs="宋体"/>
                <w:szCs w:val="21"/>
                <w:u w:val="single"/>
              </w:rPr>
              <w:t>1</w:t>
            </w:r>
            <w:r>
              <w:rPr>
                <w:rFonts w:hint="eastAsia" w:ascii="宋体" w:hAnsi="宋体" w:eastAsia="宋体" w:cs="宋体"/>
                <w:szCs w:val="21"/>
              </w:rPr>
              <w:t>分，即100+</w:t>
            </w:r>
            <w:r>
              <w:rPr>
                <w:rFonts w:hint="eastAsia" w:ascii="宋体" w:hAnsi="宋体" w:eastAsia="宋体" w:cs="宋体"/>
                <w:szCs w:val="21"/>
                <w:u w:val="single"/>
              </w:rPr>
              <w:t>1</w:t>
            </w:r>
            <w:r>
              <w:rPr>
                <w:rFonts w:hint="eastAsia" w:ascii="宋体" w:hAnsi="宋体" w:eastAsia="宋体" w:cs="宋体"/>
                <w:szCs w:val="21"/>
              </w:rPr>
              <w:t>*100X</w:t>
            </w:r>
            <w:r>
              <w:rPr>
                <w:rFonts w:hint="eastAsia" w:ascii="宋体" w:hAnsi="宋体" w:eastAsia="宋体" w:cs="宋体"/>
                <w:szCs w:val="21"/>
                <w:vertAlign w:val="subscript"/>
              </w:rPr>
              <w:t xml:space="preserve">2 </w:t>
            </w:r>
            <w:r>
              <w:rPr>
                <w:rFonts w:hint="eastAsia" w:ascii="宋体" w:hAnsi="宋体" w:eastAsia="宋体" w:cs="宋体"/>
                <w:szCs w:val="21"/>
              </w:rPr>
              <w:t>最多加5分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exact"/>
        </w:trPr>
        <w:tc>
          <w:tcPr>
            <w:tcW w:w="1681" w:type="dxa"/>
            <w:gridSpan w:val="2"/>
            <w:tcBorders>
              <w:top w:val="single" w:color="auto" w:sz="6" w:space="0"/>
              <w:left w:val="double" w:color="auto" w:sz="4" w:space="0"/>
              <w:bottom w:val="single" w:color="auto" w:sz="6" w:space="0"/>
              <w:right w:val="single" w:color="auto" w:sz="6" w:space="0"/>
            </w:tcBorders>
            <w:vAlign w:val="center"/>
          </w:tcPr>
          <w:p>
            <w:pPr>
              <w:jc w:val="center"/>
              <w:rPr>
                <w:rFonts w:hint="eastAsia" w:ascii="宋体" w:hAnsi="宋体" w:eastAsia="宋体" w:cs="宋体"/>
                <w:szCs w:val="21"/>
              </w:rPr>
            </w:pPr>
            <w:r>
              <w:rPr>
                <w:rFonts w:hint="eastAsia" w:ascii="宋体" w:hAnsi="宋体" w:eastAsia="宋体" w:cs="宋体"/>
                <w:szCs w:val="21"/>
              </w:rPr>
              <w:t>投标人名称</w:t>
            </w:r>
          </w:p>
        </w:tc>
        <w:tc>
          <w:tcPr>
            <w:tcW w:w="120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宋体" w:hAnsi="宋体" w:eastAsia="宋体" w:cs="宋体"/>
                <w:szCs w:val="21"/>
              </w:rPr>
            </w:pPr>
            <w:r>
              <w:rPr>
                <w:rFonts w:hint="eastAsia" w:ascii="宋体" w:hAnsi="宋体" w:eastAsia="宋体" w:cs="宋体"/>
                <w:szCs w:val="21"/>
              </w:rPr>
              <w:t>投标报价</w:t>
            </w:r>
          </w:p>
        </w:tc>
        <w:tc>
          <w:tcPr>
            <w:tcW w:w="2014" w:type="dxa"/>
            <w:tcBorders>
              <w:top w:val="single" w:color="auto" w:sz="6" w:space="0"/>
              <w:left w:val="single" w:color="auto" w:sz="6" w:space="0"/>
              <w:bottom w:val="single" w:color="auto" w:sz="6" w:space="0"/>
              <w:right w:val="single" w:color="auto" w:sz="6" w:space="0"/>
            </w:tcBorders>
            <w:vAlign w:val="center"/>
          </w:tcPr>
          <w:p>
            <w:pPr>
              <w:jc w:val="center"/>
              <w:rPr>
                <w:rFonts w:hint="eastAsia" w:ascii="宋体" w:hAnsi="宋体" w:eastAsia="宋体" w:cs="宋体"/>
                <w:szCs w:val="21"/>
              </w:rPr>
            </w:pPr>
            <w:r>
              <w:rPr>
                <w:rFonts w:hint="eastAsia" w:ascii="宋体" w:hAnsi="宋体" w:eastAsia="宋体" w:cs="宋体"/>
                <w:szCs w:val="21"/>
              </w:rPr>
              <w:t>最终投标价</w:t>
            </w:r>
          </w:p>
        </w:tc>
        <w:tc>
          <w:tcPr>
            <w:tcW w:w="112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宋体" w:hAnsi="宋体" w:eastAsia="宋体" w:cs="宋体"/>
                <w:szCs w:val="21"/>
              </w:rPr>
            </w:pPr>
            <w:r>
              <w:rPr>
                <w:rFonts w:hint="eastAsia" w:ascii="宋体" w:hAnsi="宋体" w:eastAsia="宋体" w:cs="宋体"/>
                <w:szCs w:val="21"/>
              </w:rPr>
              <w:t>基准价</w:t>
            </w:r>
          </w:p>
        </w:tc>
        <w:tc>
          <w:tcPr>
            <w:tcW w:w="84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宋体" w:hAnsi="宋体" w:eastAsia="宋体" w:cs="宋体"/>
                <w:szCs w:val="21"/>
              </w:rPr>
            </w:pPr>
            <w:r>
              <w:rPr>
                <w:rFonts w:hint="eastAsia" w:ascii="宋体" w:hAnsi="宋体" w:eastAsia="宋体" w:cs="宋体"/>
                <w:szCs w:val="21"/>
              </w:rPr>
              <w:t>X</w:t>
            </w:r>
            <w:r>
              <w:rPr>
                <w:rFonts w:hint="eastAsia" w:ascii="宋体" w:hAnsi="宋体" w:eastAsia="宋体" w:cs="宋体"/>
                <w:szCs w:val="21"/>
                <w:vertAlign w:val="subscript"/>
              </w:rPr>
              <w:t>2</w:t>
            </w:r>
            <w:r>
              <w:rPr>
                <w:rFonts w:hint="eastAsia" w:ascii="宋体" w:hAnsi="宋体" w:eastAsia="宋体" w:cs="宋体"/>
                <w:szCs w:val="21"/>
              </w:rPr>
              <w:t>值</w:t>
            </w:r>
          </w:p>
        </w:tc>
        <w:tc>
          <w:tcPr>
            <w:tcW w:w="1260" w:type="dxa"/>
            <w:tcBorders>
              <w:top w:val="single" w:color="auto" w:sz="6" w:space="0"/>
              <w:left w:val="single" w:color="auto" w:sz="6" w:space="0"/>
              <w:bottom w:val="single" w:color="auto" w:sz="6"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价格权重</w:t>
            </w:r>
          </w:p>
        </w:tc>
        <w:tc>
          <w:tcPr>
            <w:tcW w:w="1540" w:type="dxa"/>
            <w:tcBorders>
              <w:top w:val="single" w:color="auto" w:sz="6" w:space="0"/>
              <w:left w:val="single" w:color="auto" w:sz="4" w:space="0"/>
              <w:bottom w:val="single" w:color="auto" w:sz="6" w:space="0"/>
              <w:right w:val="doub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投标报价得分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7" w:hRule="exact"/>
        </w:trPr>
        <w:tc>
          <w:tcPr>
            <w:tcW w:w="824" w:type="dxa"/>
            <w:tcBorders>
              <w:top w:val="single" w:color="auto" w:sz="6" w:space="0"/>
              <w:left w:val="double" w:color="auto" w:sz="4" w:space="0"/>
              <w:bottom w:val="single" w:color="auto" w:sz="6" w:space="0"/>
              <w:right w:val="single" w:color="auto" w:sz="4" w:space="0"/>
            </w:tcBorders>
            <w:vAlign w:val="center"/>
          </w:tcPr>
          <w:p>
            <w:pPr>
              <w:rPr>
                <w:rFonts w:hint="eastAsia" w:ascii="宋体" w:hAnsi="宋体" w:eastAsia="宋体" w:cs="宋体"/>
                <w:szCs w:val="21"/>
              </w:rPr>
            </w:pPr>
            <w:r>
              <w:rPr>
                <w:rFonts w:hint="eastAsia" w:ascii="宋体" w:hAnsi="宋体" w:eastAsia="宋体" w:cs="宋体"/>
                <w:szCs w:val="21"/>
              </w:rPr>
              <w:t>1</w:t>
            </w:r>
          </w:p>
        </w:tc>
        <w:tc>
          <w:tcPr>
            <w:tcW w:w="857" w:type="dxa"/>
            <w:tcBorders>
              <w:top w:val="single" w:color="auto" w:sz="6" w:space="0"/>
              <w:left w:val="single" w:color="auto" w:sz="4" w:space="0"/>
              <w:bottom w:val="single" w:color="auto" w:sz="6" w:space="0"/>
              <w:right w:val="single" w:color="auto" w:sz="6" w:space="0"/>
            </w:tcBorders>
            <w:vAlign w:val="center"/>
          </w:tcPr>
          <w:p>
            <w:pPr>
              <w:rPr>
                <w:rFonts w:hint="eastAsia" w:ascii="宋体" w:hAnsi="宋体" w:eastAsia="宋体" w:cs="宋体"/>
                <w:szCs w:val="21"/>
              </w:rPr>
            </w:pPr>
          </w:p>
        </w:tc>
        <w:tc>
          <w:tcPr>
            <w:tcW w:w="1205" w:type="dxa"/>
            <w:tcBorders>
              <w:top w:val="single" w:color="auto" w:sz="6" w:space="0"/>
              <w:left w:val="single" w:color="auto" w:sz="6" w:space="0"/>
              <w:bottom w:val="single" w:color="auto" w:sz="6" w:space="0"/>
              <w:right w:val="single" w:color="auto" w:sz="6" w:space="0"/>
            </w:tcBorders>
            <w:vAlign w:val="center"/>
          </w:tcPr>
          <w:p>
            <w:pPr>
              <w:rPr>
                <w:rFonts w:hint="eastAsia" w:ascii="宋体" w:hAnsi="宋体" w:eastAsia="宋体" w:cs="宋体"/>
                <w:szCs w:val="21"/>
              </w:rPr>
            </w:pPr>
          </w:p>
        </w:tc>
        <w:tc>
          <w:tcPr>
            <w:tcW w:w="2014" w:type="dxa"/>
            <w:tcBorders>
              <w:top w:val="single" w:color="auto" w:sz="6" w:space="0"/>
              <w:left w:val="single" w:color="auto" w:sz="6" w:space="0"/>
              <w:bottom w:val="single" w:color="auto" w:sz="6" w:space="0"/>
              <w:right w:val="single" w:color="auto" w:sz="6" w:space="0"/>
            </w:tcBorders>
            <w:vAlign w:val="center"/>
          </w:tcPr>
          <w:p>
            <w:pPr>
              <w:rPr>
                <w:rFonts w:hint="eastAsia" w:ascii="宋体" w:hAnsi="宋体" w:eastAsia="宋体" w:cs="宋体"/>
                <w:szCs w:val="21"/>
              </w:rPr>
            </w:pPr>
          </w:p>
        </w:tc>
        <w:tc>
          <w:tcPr>
            <w:tcW w:w="1120" w:type="dxa"/>
            <w:vMerge w:val="restart"/>
            <w:tcBorders>
              <w:top w:val="single" w:color="auto" w:sz="6" w:space="0"/>
              <w:left w:val="single" w:color="auto" w:sz="6" w:space="0"/>
              <w:bottom w:val="single" w:color="auto" w:sz="6" w:space="0"/>
              <w:right w:val="single" w:color="auto" w:sz="6" w:space="0"/>
            </w:tcBorders>
            <w:vAlign w:val="center"/>
          </w:tcPr>
          <w:p>
            <w:pPr>
              <w:rPr>
                <w:rFonts w:hint="eastAsia" w:ascii="宋体" w:hAnsi="宋体" w:eastAsia="宋体" w:cs="宋体"/>
                <w:szCs w:val="21"/>
              </w:rPr>
            </w:pPr>
          </w:p>
        </w:tc>
        <w:tc>
          <w:tcPr>
            <w:tcW w:w="840" w:type="dxa"/>
            <w:tcBorders>
              <w:top w:val="single" w:color="auto" w:sz="6" w:space="0"/>
              <w:left w:val="single" w:color="auto" w:sz="6" w:space="0"/>
              <w:bottom w:val="single" w:color="auto" w:sz="6" w:space="0"/>
              <w:right w:val="single" w:color="auto" w:sz="6" w:space="0"/>
            </w:tcBorders>
            <w:vAlign w:val="center"/>
          </w:tcPr>
          <w:p>
            <w:pPr>
              <w:rPr>
                <w:rFonts w:hint="eastAsia" w:ascii="宋体" w:hAnsi="宋体" w:eastAsia="宋体" w:cs="宋体"/>
                <w:szCs w:val="21"/>
              </w:rPr>
            </w:pPr>
          </w:p>
        </w:tc>
        <w:tc>
          <w:tcPr>
            <w:tcW w:w="1260" w:type="dxa"/>
            <w:vMerge w:val="restart"/>
            <w:tcBorders>
              <w:top w:val="single" w:color="auto" w:sz="6" w:space="0"/>
              <w:left w:val="single" w:color="auto" w:sz="6" w:space="0"/>
              <w:right w:val="single" w:color="auto" w:sz="4" w:space="0"/>
            </w:tcBorders>
            <w:vAlign w:val="center"/>
          </w:tcPr>
          <w:p>
            <w:pPr>
              <w:rPr>
                <w:rFonts w:hint="eastAsia" w:ascii="宋体" w:hAnsi="宋体" w:eastAsia="宋体" w:cs="宋体"/>
                <w:szCs w:val="21"/>
              </w:rPr>
            </w:pPr>
          </w:p>
        </w:tc>
        <w:tc>
          <w:tcPr>
            <w:tcW w:w="1540" w:type="dxa"/>
            <w:tcBorders>
              <w:top w:val="single" w:color="auto" w:sz="6" w:space="0"/>
              <w:left w:val="single" w:color="auto" w:sz="4" w:space="0"/>
              <w:bottom w:val="single" w:color="auto" w:sz="6" w:space="0"/>
              <w:right w:val="double" w:color="auto" w:sz="4" w:space="0"/>
            </w:tcBorders>
            <w:vAlign w:val="center"/>
          </w:tcPr>
          <w:p>
            <w:pP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7" w:hRule="exact"/>
        </w:trPr>
        <w:tc>
          <w:tcPr>
            <w:tcW w:w="824" w:type="dxa"/>
            <w:tcBorders>
              <w:top w:val="single" w:color="auto" w:sz="6" w:space="0"/>
              <w:left w:val="double" w:color="auto" w:sz="4" w:space="0"/>
              <w:bottom w:val="single" w:color="auto" w:sz="6" w:space="0"/>
              <w:right w:val="single" w:color="auto" w:sz="4" w:space="0"/>
            </w:tcBorders>
            <w:vAlign w:val="center"/>
          </w:tcPr>
          <w:p>
            <w:pPr>
              <w:rPr>
                <w:rFonts w:hint="eastAsia" w:ascii="宋体" w:hAnsi="宋体" w:eastAsia="宋体" w:cs="宋体"/>
                <w:szCs w:val="21"/>
              </w:rPr>
            </w:pPr>
            <w:r>
              <w:rPr>
                <w:rFonts w:hint="eastAsia" w:ascii="宋体" w:hAnsi="宋体" w:eastAsia="宋体" w:cs="宋体"/>
                <w:szCs w:val="21"/>
              </w:rPr>
              <w:t>2</w:t>
            </w:r>
          </w:p>
        </w:tc>
        <w:tc>
          <w:tcPr>
            <w:tcW w:w="857" w:type="dxa"/>
            <w:tcBorders>
              <w:top w:val="single" w:color="auto" w:sz="6" w:space="0"/>
              <w:left w:val="single" w:color="auto" w:sz="4" w:space="0"/>
              <w:bottom w:val="single" w:color="auto" w:sz="6" w:space="0"/>
              <w:right w:val="single" w:color="auto" w:sz="6" w:space="0"/>
            </w:tcBorders>
            <w:vAlign w:val="center"/>
          </w:tcPr>
          <w:p>
            <w:pPr>
              <w:rPr>
                <w:rFonts w:hint="eastAsia" w:ascii="宋体" w:hAnsi="宋体" w:eastAsia="宋体" w:cs="宋体"/>
                <w:szCs w:val="21"/>
              </w:rPr>
            </w:pPr>
          </w:p>
        </w:tc>
        <w:tc>
          <w:tcPr>
            <w:tcW w:w="1205" w:type="dxa"/>
            <w:tcBorders>
              <w:top w:val="single" w:color="auto" w:sz="6" w:space="0"/>
              <w:left w:val="single" w:color="auto" w:sz="6" w:space="0"/>
              <w:bottom w:val="single" w:color="auto" w:sz="6" w:space="0"/>
              <w:right w:val="single" w:color="auto" w:sz="6" w:space="0"/>
            </w:tcBorders>
            <w:vAlign w:val="center"/>
          </w:tcPr>
          <w:p>
            <w:pPr>
              <w:rPr>
                <w:rFonts w:hint="eastAsia" w:ascii="宋体" w:hAnsi="宋体" w:eastAsia="宋体" w:cs="宋体"/>
                <w:szCs w:val="21"/>
              </w:rPr>
            </w:pPr>
          </w:p>
        </w:tc>
        <w:tc>
          <w:tcPr>
            <w:tcW w:w="2014" w:type="dxa"/>
            <w:tcBorders>
              <w:top w:val="single" w:color="auto" w:sz="6" w:space="0"/>
              <w:left w:val="single" w:color="auto" w:sz="6" w:space="0"/>
              <w:bottom w:val="single" w:color="auto" w:sz="6" w:space="0"/>
              <w:right w:val="single" w:color="auto" w:sz="6" w:space="0"/>
            </w:tcBorders>
            <w:vAlign w:val="center"/>
          </w:tcPr>
          <w:p>
            <w:pPr>
              <w:rPr>
                <w:rFonts w:hint="eastAsia" w:ascii="宋体" w:hAnsi="宋体" w:eastAsia="宋体" w:cs="宋体"/>
                <w:szCs w:val="21"/>
              </w:rPr>
            </w:pPr>
          </w:p>
        </w:tc>
        <w:tc>
          <w:tcPr>
            <w:tcW w:w="1120" w:type="dxa"/>
            <w:vMerge w:val="continue"/>
            <w:tcBorders>
              <w:top w:val="single" w:color="auto" w:sz="6" w:space="0"/>
              <w:left w:val="single" w:color="auto" w:sz="6" w:space="0"/>
              <w:bottom w:val="single" w:color="auto" w:sz="6" w:space="0"/>
              <w:right w:val="single" w:color="auto" w:sz="6" w:space="0"/>
            </w:tcBorders>
            <w:vAlign w:val="center"/>
          </w:tcPr>
          <w:p>
            <w:pPr>
              <w:rPr>
                <w:rFonts w:hint="eastAsia" w:ascii="宋体" w:hAnsi="宋体" w:eastAsia="宋体" w:cs="宋体"/>
                <w:szCs w:val="21"/>
              </w:rPr>
            </w:pPr>
          </w:p>
        </w:tc>
        <w:tc>
          <w:tcPr>
            <w:tcW w:w="840" w:type="dxa"/>
            <w:tcBorders>
              <w:top w:val="single" w:color="auto" w:sz="6" w:space="0"/>
              <w:left w:val="single" w:color="auto" w:sz="6" w:space="0"/>
              <w:bottom w:val="single" w:color="auto" w:sz="6" w:space="0"/>
              <w:right w:val="single" w:color="auto" w:sz="6" w:space="0"/>
            </w:tcBorders>
            <w:vAlign w:val="center"/>
          </w:tcPr>
          <w:p>
            <w:pPr>
              <w:rPr>
                <w:rFonts w:hint="eastAsia" w:ascii="宋体" w:hAnsi="宋体" w:eastAsia="宋体" w:cs="宋体"/>
                <w:szCs w:val="21"/>
              </w:rPr>
            </w:pPr>
          </w:p>
        </w:tc>
        <w:tc>
          <w:tcPr>
            <w:tcW w:w="1260" w:type="dxa"/>
            <w:vMerge w:val="continue"/>
            <w:tcBorders>
              <w:left w:val="single" w:color="auto" w:sz="6" w:space="0"/>
              <w:right w:val="single" w:color="auto" w:sz="4" w:space="0"/>
            </w:tcBorders>
            <w:vAlign w:val="center"/>
          </w:tcPr>
          <w:p>
            <w:pPr>
              <w:rPr>
                <w:rFonts w:hint="eastAsia" w:ascii="宋体" w:hAnsi="宋体" w:eastAsia="宋体" w:cs="宋体"/>
                <w:szCs w:val="21"/>
              </w:rPr>
            </w:pPr>
          </w:p>
        </w:tc>
        <w:tc>
          <w:tcPr>
            <w:tcW w:w="1540" w:type="dxa"/>
            <w:tcBorders>
              <w:top w:val="single" w:color="auto" w:sz="6" w:space="0"/>
              <w:left w:val="single" w:color="auto" w:sz="4" w:space="0"/>
              <w:bottom w:val="single" w:color="auto" w:sz="6" w:space="0"/>
              <w:right w:val="double" w:color="auto" w:sz="4" w:space="0"/>
            </w:tcBorders>
            <w:vAlign w:val="center"/>
          </w:tcPr>
          <w:p>
            <w:pP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7" w:hRule="exact"/>
        </w:trPr>
        <w:tc>
          <w:tcPr>
            <w:tcW w:w="824" w:type="dxa"/>
            <w:tcBorders>
              <w:top w:val="single" w:color="auto" w:sz="6" w:space="0"/>
              <w:left w:val="double" w:color="auto" w:sz="4" w:space="0"/>
              <w:bottom w:val="single" w:color="auto" w:sz="6" w:space="0"/>
              <w:right w:val="single" w:color="auto" w:sz="4" w:space="0"/>
            </w:tcBorders>
            <w:vAlign w:val="center"/>
          </w:tcPr>
          <w:p>
            <w:pPr>
              <w:rPr>
                <w:rFonts w:hint="eastAsia" w:ascii="宋体" w:hAnsi="宋体" w:eastAsia="宋体" w:cs="宋体"/>
                <w:szCs w:val="21"/>
              </w:rPr>
            </w:pPr>
            <w:r>
              <w:rPr>
                <w:rFonts w:hint="eastAsia" w:ascii="宋体" w:hAnsi="宋体" w:eastAsia="宋体" w:cs="宋体"/>
                <w:szCs w:val="21"/>
              </w:rPr>
              <w:t>…</w:t>
            </w:r>
          </w:p>
        </w:tc>
        <w:tc>
          <w:tcPr>
            <w:tcW w:w="857" w:type="dxa"/>
            <w:tcBorders>
              <w:top w:val="single" w:color="auto" w:sz="6" w:space="0"/>
              <w:left w:val="single" w:color="auto" w:sz="4" w:space="0"/>
              <w:bottom w:val="single" w:color="auto" w:sz="6" w:space="0"/>
              <w:right w:val="single" w:color="auto" w:sz="6" w:space="0"/>
            </w:tcBorders>
            <w:vAlign w:val="center"/>
          </w:tcPr>
          <w:p>
            <w:pPr>
              <w:rPr>
                <w:rFonts w:hint="eastAsia" w:ascii="宋体" w:hAnsi="宋体" w:eastAsia="宋体" w:cs="宋体"/>
                <w:szCs w:val="21"/>
              </w:rPr>
            </w:pPr>
          </w:p>
        </w:tc>
        <w:tc>
          <w:tcPr>
            <w:tcW w:w="1205" w:type="dxa"/>
            <w:tcBorders>
              <w:top w:val="single" w:color="auto" w:sz="6" w:space="0"/>
              <w:left w:val="single" w:color="auto" w:sz="6" w:space="0"/>
              <w:bottom w:val="single" w:color="auto" w:sz="6" w:space="0"/>
              <w:right w:val="single" w:color="auto" w:sz="6" w:space="0"/>
            </w:tcBorders>
            <w:vAlign w:val="center"/>
          </w:tcPr>
          <w:p>
            <w:pPr>
              <w:rPr>
                <w:rFonts w:hint="eastAsia" w:ascii="宋体" w:hAnsi="宋体" w:eastAsia="宋体" w:cs="宋体"/>
                <w:szCs w:val="21"/>
              </w:rPr>
            </w:pPr>
          </w:p>
        </w:tc>
        <w:tc>
          <w:tcPr>
            <w:tcW w:w="2014" w:type="dxa"/>
            <w:tcBorders>
              <w:top w:val="single" w:color="auto" w:sz="6" w:space="0"/>
              <w:left w:val="single" w:color="auto" w:sz="6" w:space="0"/>
              <w:bottom w:val="single" w:color="auto" w:sz="6" w:space="0"/>
              <w:right w:val="single" w:color="auto" w:sz="6" w:space="0"/>
            </w:tcBorders>
            <w:vAlign w:val="center"/>
          </w:tcPr>
          <w:p>
            <w:pPr>
              <w:rPr>
                <w:rFonts w:hint="eastAsia" w:ascii="宋体" w:hAnsi="宋体" w:eastAsia="宋体" w:cs="宋体"/>
                <w:szCs w:val="21"/>
              </w:rPr>
            </w:pPr>
          </w:p>
        </w:tc>
        <w:tc>
          <w:tcPr>
            <w:tcW w:w="1120" w:type="dxa"/>
            <w:vMerge w:val="continue"/>
            <w:tcBorders>
              <w:top w:val="single" w:color="auto" w:sz="6" w:space="0"/>
              <w:left w:val="single" w:color="auto" w:sz="6" w:space="0"/>
              <w:bottom w:val="single" w:color="auto" w:sz="6" w:space="0"/>
              <w:right w:val="single" w:color="auto" w:sz="6" w:space="0"/>
            </w:tcBorders>
            <w:vAlign w:val="center"/>
          </w:tcPr>
          <w:p>
            <w:pPr>
              <w:rPr>
                <w:rFonts w:hint="eastAsia" w:ascii="宋体" w:hAnsi="宋体" w:eastAsia="宋体" w:cs="宋体"/>
                <w:szCs w:val="21"/>
              </w:rPr>
            </w:pPr>
          </w:p>
        </w:tc>
        <w:tc>
          <w:tcPr>
            <w:tcW w:w="840" w:type="dxa"/>
            <w:tcBorders>
              <w:top w:val="single" w:color="auto" w:sz="6" w:space="0"/>
              <w:left w:val="single" w:color="auto" w:sz="6" w:space="0"/>
              <w:bottom w:val="single" w:color="auto" w:sz="6" w:space="0"/>
              <w:right w:val="single" w:color="auto" w:sz="6" w:space="0"/>
            </w:tcBorders>
            <w:vAlign w:val="center"/>
          </w:tcPr>
          <w:p>
            <w:pPr>
              <w:rPr>
                <w:rFonts w:hint="eastAsia" w:ascii="宋体" w:hAnsi="宋体" w:eastAsia="宋体" w:cs="宋体"/>
                <w:szCs w:val="21"/>
              </w:rPr>
            </w:pPr>
          </w:p>
        </w:tc>
        <w:tc>
          <w:tcPr>
            <w:tcW w:w="1260" w:type="dxa"/>
            <w:vMerge w:val="continue"/>
            <w:tcBorders>
              <w:left w:val="single" w:color="auto" w:sz="6" w:space="0"/>
              <w:bottom w:val="single" w:color="auto" w:sz="6" w:space="0"/>
              <w:right w:val="single" w:color="auto" w:sz="4" w:space="0"/>
            </w:tcBorders>
            <w:vAlign w:val="center"/>
          </w:tcPr>
          <w:p>
            <w:pPr>
              <w:rPr>
                <w:rFonts w:hint="eastAsia" w:ascii="宋体" w:hAnsi="宋体" w:eastAsia="宋体" w:cs="宋体"/>
                <w:szCs w:val="21"/>
              </w:rPr>
            </w:pPr>
          </w:p>
        </w:tc>
        <w:tc>
          <w:tcPr>
            <w:tcW w:w="1540" w:type="dxa"/>
            <w:tcBorders>
              <w:top w:val="single" w:color="auto" w:sz="6" w:space="0"/>
              <w:left w:val="single" w:color="auto" w:sz="4" w:space="0"/>
              <w:bottom w:val="single" w:color="auto" w:sz="6" w:space="0"/>
              <w:right w:val="double" w:color="auto" w:sz="4" w:space="0"/>
            </w:tcBorders>
            <w:vAlign w:val="center"/>
          </w:tcPr>
          <w:p>
            <w:pP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2" w:hRule="exact"/>
        </w:trPr>
        <w:tc>
          <w:tcPr>
            <w:tcW w:w="9660" w:type="dxa"/>
            <w:gridSpan w:val="8"/>
            <w:tcBorders>
              <w:top w:val="single" w:color="auto" w:sz="6" w:space="0"/>
              <w:left w:val="double" w:color="auto" w:sz="4" w:space="0"/>
              <w:bottom w:val="double" w:color="auto" w:sz="4" w:space="0"/>
              <w:right w:val="double" w:color="auto" w:sz="4" w:space="0"/>
            </w:tcBorders>
            <w:vAlign w:val="center"/>
          </w:tcPr>
          <w:p>
            <w:pPr>
              <w:adjustRightInd w:val="0"/>
              <w:snapToGrid w:val="0"/>
              <w:spacing w:before="156" w:beforeLines="50" w:line="360" w:lineRule="auto"/>
              <w:ind w:firstLine="420" w:firstLineChars="200"/>
              <w:jc w:val="left"/>
              <w:rPr>
                <w:rFonts w:hint="eastAsia" w:ascii="宋体" w:hAnsi="宋体" w:eastAsia="宋体" w:cs="宋体"/>
                <w:szCs w:val="21"/>
              </w:rPr>
            </w:pPr>
            <w:r>
              <w:rPr>
                <w:rFonts w:hint="eastAsia" w:ascii="宋体" w:hAnsi="宋体" w:eastAsia="宋体" w:cs="宋体"/>
                <w:szCs w:val="21"/>
              </w:rPr>
              <w:t>对投标报价的调整记录(算术修正)：</w:t>
            </w:r>
          </w:p>
        </w:tc>
      </w:tr>
    </w:tbl>
    <w:p>
      <w:pPr>
        <w:adjustRightInd w:val="0"/>
        <w:snapToGrid w:val="0"/>
        <w:spacing w:line="360" w:lineRule="auto"/>
        <w:ind w:right="-332" w:rightChars="-158"/>
        <w:rPr>
          <w:rFonts w:hint="eastAsia" w:ascii="宋体" w:hAnsi="宋体" w:eastAsia="宋体" w:cs="宋体"/>
          <w:szCs w:val="21"/>
        </w:rPr>
      </w:pPr>
      <w:r>
        <w:rPr>
          <w:rFonts w:hint="eastAsia" w:ascii="宋体" w:hAnsi="宋体" w:eastAsia="宋体" w:cs="宋体"/>
          <w:szCs w:val="21"/>
        </w:rPr>
        <w:t>备注：1、投标报价得分：评分标准计算结果×价格权重。</w:t>
      </w:r>
    </w:p>
    <w:p>
      <w:pPr>
        <w:adjustRightInd w:val="0"/>
        <w:snapToGrid w:val="0"/>
        <w:spacing w:line="360" w:lineRule="auto"/>
        <w:ind w:right="-332" w:rightChars="-158" w:firstLine="630" w:firstLineChars="300"/>
        <w:rPr>
          <w:rFonts w:hint="eastAsia" w:ascii="宋体" w:hAnsi="宋体" w:eastAsia="宋体" w:cs="宋体"/>
          <w:szCs w:val="21"/>
        </w:rPr>
      </w:pPr>
      <w:r>
        <w:rPr>
          <w:rFonts w:hint="eastAsia" w:ascii="宋体" w:hAnsi="宋体" w:eastAsia="宋体" w:cs="宋体"/>
          <w:szCs w:val="21"/>
        </w:rPr>
        <w:t>2、评标基准价</w:t>
      </w:r>
      <w:r>
        <w:rPr>
          <w:rFonts w:hint="eastAsia" w:ascii="宋体" w:hAnsi="宋体" w:eastAsia="宋体" w:cs="宋体"/>
          <w:szCs w:val="21"/>
        </w:rPr>
        <w:fldChar w:fldCharType="begin"/>
      </w:r>
      <w:r>
        <w:rPr>
          <w:rFonts w:hint="eastAsia" w:ascii="宋体" w:hAnsi="宋体" w:eastAsia="宋体" w:cs="宋体"/>
          <w:szCs w:val="21"/>
        </w:rPr>
        <w:instrText xml:space="preserve"> QUOTE </w:instrText>
      </w:r>
      <w:r>
        <w:rPr>
          <w:rFonts w:hint="eastAsia" w:ascii="宋体" w:hAnsi="宋体" w:eastAsia="宋体" w:cs="宋体"/>
          <w:position w:val="-21"/>
          <w:szCs w:val="21"/>
        </w:rPr>
        <w:drawing>
          <wp:inline distT="0" distB="0" distL="114300" distR="114300">
            <wp:extent cx="1304925" cy="400050"/>
            <wp:effectExtent l="0" t="0" r="9525"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27"/>
                    <a:stretch>
                      <a:fillRect/>
                    </a:stretch>
                  </pic:blipFill>
                  <pic:spPr>
                    <a:xfrm>
                      <a:off x="0" y="0"/>
                      <a:ext cx="1304925" cy="400050"/>
                    </a:xfrm>
                    <a:prstGeom prst="rect">
                      <a:avLst/>
                    </a:prstGeom>
                    <a:noFill/>
                    <a:ln>
                      <a:noFill/>
                    </a:ln>
                  </pic:spPr>
                </pic:pic>
              </a:graphicData>
            </a:graphic>
          </wp:inline>
        </w:drawing>
      </w:r>
      <w:r>
        <w:rPr>
          <w:rFonts w:hint="eastAsia" w:ascii="宋体" w:hAnsi="宋体" w:eastAsia="宋体" w:cs="宋体"/>
          <w:szCs w:val="21"/>
        </w:rPr>
        <w:fldChar w:fldCharType="separate"/>
      </w:r>
      <w:r>
        <w:rPr>
          <w:rFonts w:hint="eastAsia" w:ascii="宋体" w:hAnsi="宋体" w:eastAsia="宋体" w:cs="宋体"/>
          <w:position w:val="-21"/>
          <w:szCs w:val="21"/>
        </w:rPr>
        <w:drawing>
          <wp:inline distT="0" distB="0" distL="114300" distR="114300">
            <wp:extent cx="1304925" cy="400050"/>
            <wp:effectExtent l="0" t="0" r="9525" b="0"/>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27"/>
                    <a:stretch>
                      <a:fillRect/>
                    </a:stretch>
                  </pic:blipFill>
                  <pic:spPr>
                    <a:xfrm>
                      <a:off x="0" y="0"/>
                      <a:ext cx="1304925" cy="400050"/>
                    </a:xfrm>
                    <a:prstGeom prst="rect">
                      <a:avLst/>
                    </a:prstGeom>
                    <a:noFill/>
                    <a:ln>
                      <a:noFill/>
                    </a:ln>
                  </pic:spPr>
                </pic:pic>
              </a:graphicData>
            </a:graphic>
          </wp:inline>
        </w:drawing>
      </w:r>
      <w:r>
        <w:rPr>
          <w:rFonts w:hint="eastAsia" w:ascii="宋体" w:hAnsi="宋体" w:eastAsia="宋体" w:cs="宋体"/>
          <w:szCs w:val="21"/>
        </w:rPr>
        <w:fldChar w:fldCharType="end"/>
      </w:r>
    </w:p>
    <w:p>
      <w:pPr>
        <w:adjustRightInd w:val="0"/>
        <w:snapToGrid w:val="0"/>
        <w:spacing w:line="360" w:lineRule="auto"/>
        <w:ind w:firstLine="735" w:firstLineChars="350"/>
        <w:jc w:val="left"/>
        <w:rPr>
          <w:rFonts w:hint="eastAsia" w:ascii="宋体" w:hAnsi="宋体" w:eastAsia="宋体" w:cs="宋体"/>
          <w:szCs w:val="21"/>
        </w:rPr>
      </w:pPr>
      <w:r>
        <w:rPr>
          <w:rFonts w:hint="eastAsia" w:ascii="宋体" w:hAnsi="宋体" w:eastAsia="宋体" w:cs="宋体"/>
          <w:szCs w:val="21"/>
        </w:rPr>
        <w:t>A</w:t>
      </w:r>
      <w:r>
        <w:rPr>
          <w:rFonts w:hint="eastAsia" w:ascii="宋体" w:hAnsi="宋体" w:eastAsia="宋体" w:cs="宋体"/>
          <w:szCs w:val="21"/>
          <w:vertAlign w:val="subscript"/>
        </w:rPr>
        <w:t>1</w:t>
      </w:r>
      <w:r>
        <w:rPr>
          <w:rFonts w:hint="eastAsia" w:ascii="宋体" w:hAnsi="宋体" w:eastAsia="宋体" w:cs="宋体"/>
          <w:szCs w:val="21"/>
        </w:rPr>
        <w:t>、A</w:t>
      </w:r>
      <w:r>
        <w:rPr>
          <w:rFonts w:hint="eastAsia" w:ascii="宋体" w:hAnsi="宋体" w:eastAsia="宋体" w:cs="宋体"/>
          <w:szCs w:val="21"/>
          <w:vertAlign w:val="subscript"/>
        </w:rPr>
        <w:t>2</w:t>
      </w:r>
      <w:r>
        <w:rPr>
          <w:rFonts w:hint="eastAsia" w:ascii="宋体" w:hAnsi="宋体" w:eastAsia="宋体" w:cs="宋体"/>
          <w:szCs w:val="21"/>
        </w:rPr>
        <w:t>、……An 分别为进入基准价计算的各投标人的投标报价(算术修正后); N为进入基准价计算的投标人投标报价的个数。</w:t>
      </w:r>
    </w:p>
    <w:p>
      <w:pPr>
        <w:adjustRightInd w:val="0"/>
        <w:snapToGrid w:val="0"/>
        <w:spacing w:line="360" w:lineRule="auto"/>
        <w:ind w:firstLine="522" w:firstLineChars="249"/>
        <w:jc w:val="left"/>
        <w:rPr>
          <w:rFonts w:hint="eastAsia" w:ascii="宋体" w:hAnsi="宋体" w:eastAsia="宋体" w:cs="宋体"/>
          <w:szCs w:val="21"/>
        </w:rPr>
      </w:pPr>
      <w:r>
        <w:rPr>
          <w:rFonts w:hint="eastAsia" w:ascii="宋体" w:hAnsi="宋体" w:eastAsia="宋体" w:cs="宋体"/>
          <w:szCs w:val="21"/>
        </w:rPr>
        <w:t>3、投标报价的偏差率(X2，绝对值)</w:t>
      </w:r>
      <w:r>
        <w:rPr>
          <w:rFonts w:hint="eastAsia" w:ascii="宋体" w:hAnsi="宋体" w:eastAsia="宋体" w:cs="宋体"/>
          <w:szCs w:val="21"/>
        </w:rPr>
        <w:fldChar w:fldCharType="begin"/>
      </w:r>
      <w:r>
        <w:rPr>
          <w:rFonts w:hint="eastAsia" w:ascii="宋体" w:hAnsi="宋体" w:eastAsia="宋体" w:cs="宋体"/>
          <w:szCs w:val="21"/>
        </w:rPr>
        <w:instrText xml:space="preserve"> QUOTE </w:instrText>
      </w:r>
      <w:r>
        <w:rPr>
          <w:rFonts w:hint="eastAsia" w:ascii="宋体" w:hAnsi="宋体" w:eastAsia="宋体" w:cs="宋体"/>
          <w:szCs w:val="21"/>
        </w:rPr>
        <w:drawing>
          <wp:inline distT="0" distB="0" distL="114300" distR="114300">
            <wp:extent cx="1647825" cy="400050"/>
            <wp:effectExtent l="0" t="0" r="9525" b="0"/>
            <wp:docPr id="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pic:cNvPicPr>
                      <a:picLocks noChangeAspect="1"/>
                    </pic:cNvPicPr>
                  </pic:nvPicPr>
                  <pic:blipFill>
                    <a:blip r:embed="rId28"/>
                    <a:stretch>
                      <a:fillRect/>
                    </a:stretch>
                  </pic:blipFill>
                  <pic:spPr>
                    <a:xfrm>
                      <a:off x="0" y="0"/>
                      <a:ext cx="1647825" cy="400050"/>
                    </a:xfrm>
                    <a:prstGeom prst="rect">
                      <a:avLst/>
                    </a:prstGeom>
                    <a:noFill/>
                    <a:ln>
                      <a:noFill/>
                    </a:ln>
                  </pic:spPr>
                </pic:pic>
              </a:graphicData>
            </a:graphic>
          </wp:inline>
        </w:drawing>
      </w:r>
      <w:r>
        <w:rPr>
          <w:rFonts w:hint="eastAsia" w:ascii="宋体" w:hAnsi="宋体" w:eastAsia="宋体" w:cs="宋体"/>
          <w:szCs w:val="21"/>
        </w:rPr>
        <w:fldChar w:fldCharType="end"/>
      </w:r>
      <w:r>
        <w:rPr>
          <w:rFonts w:hint="eastAsia" w:ascii="宋体" w:hAnsi="宋体" w:eastAsia="宋体" w:cs="宋体"/>
          <w:szCs w:val="21"/>
        </w:rPr>
        <w:drawing>
          <wp:inline distT="0" distB="0" distL="114300" distR="114300">
            <wp:extent cx="1647825" cy="400050"/>
            <wp:effectExtent l="0" t="0" r="9525" b="0"/>
            <wp:docPr id="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pic:cNvPicPr>
                      <a:picLocks noChangeAspect="1"/>
                    </pic:cNvPicPr>
                  </pic:nvPicPr>
                  <pic:blipFill>
                    <a:blip r:embed="rId28"/>
                    <a:stretch>
                      <a:fillRect/>
                    </a:stretch>
                  </pic:blipFill>
                  <pic:spPr>
                    <a:xfrm>
                      <a:off x="0" y="0"/>
                      <a:ext cx="1647825" cy="400050"/>
                    </a:xfrm>
                    <a:prstGeom prst="rect">
                      <a:avLst/>
                    </a:prstGeom>
                    <a:noFill/>
                    <a:ln>
                      <a:noFill/>
                    </a:ln>
                  </pic:spPr>
                </pic:pic>
              </a:graphicData>
            </a:graphic>
          </wp:inline>
        </w:drawing>
      </w:r>
      <w:r>
        <w:rPr>
          <w:rFonts w:hint="eastAsia" w:ascii="宋体" w:hAnsi="宋体" w:eastAsia="宋体" w:cs="宋体"/>
          <w:szCs w:val="21"/>
        </w:rPr>
        <w:t>×100%的绝对值</w:t>
      </w:r>
    </w:p>
    <w:p>
      <w:pPr>
        <w:adjustRightInd w:val="0"/>
        <w:snapToGrid w:val="0"/>
        <w:spacing w:line="360" w:lineRule="auto"/>
        <w:ind w:firstLine="522" w:firstLineChars="249"/>
        <w:jc w:val="left"/>
        <w:rPr>
          <w:rFonts w:hint="eastAsia" w:ascii="宋体" w:hAnsi="宋体" w:eastAsia="宋体" w:cs="宋体"/>
          <w:szCs w:val="21"/>
        </w:rPr>
      </w:pPr>
      <w:r>
        <w:rPr>
          <w:rFonts w:hint="eastAsia" w:ascii="宋体" w:hAnsi="宋体" w:eastAsia="宋体" w:cs="宋体"/>
          <w:szCs w:val="21"/>
        </w:rPr>
        <w:t>4、最终投标价以人民币元为单位，计算保留至小数点后2位（百分比亦然），小数点后第3位采取4舍5入。</w:t>
      </w:r>
    </w:p>
    <w:p>
      <w:pPr>
        <w:adjustRightInd w:val="0"/>
        <w:snapToGrid w:val="0"/>
        <w:spacing w:line="360" w:lineRule="auto"/>
        <w:ind w:firstLine="522" w:firstLineChars="249"/>
        <w:jc w:val="left"/>
        <w:rPr>
          <w:rFonts w:hint="eastAsia" w:ascii="宋体" w:hAnsi="宋体" w:eastAsia="宋体" w:cs="宋体"/>
          <w:szCs w:val="21"/>
        </w:rPr>
      </w:pPr>
      <w:r>
        <w:rPr>
          <w:rFonts w:hint="eastAsia" w:ascii="宋体" w:hAnsi="宋体" w:eastAsia="宋体" w:cs="宋体"/>
          <w:szCs w:val="21"/>
        </w:rPr>
        <w:t>5、计算基准价的投标报价的条件为：（1）投标人为符合本招标文件要求的合格投标人；（2）当投标报价的最低价≤0.8×投标报价的次低价的，该最低价不参与计算基准价且价格报价部分不计分；当投标报价的最高价≥1.2×投标报价的次高价的，该最高价不参与计算基准价且价格报价部分不计分。</w:t>
      </w:r>
    </w:p>
    <w:p>
      <w:pPr>
        <w:rPr>
          <w:rFonts w:hint="eastAsia" w:ascii="宋体" w:hAnsi="宋体" w:eastAsia="宋体" w:cs="宋体"/>
          <w:szCs w:val="21"/>
        </w:rPr>
      </w:pPr>
    </w:p>
    <w:p>
      <w:pPr>
        <w:widowControl/>
        <w:rPr>
          <w:rFonts w:hint="eastAsia" w:ascii="宋体" w:hAnsi="宋体" w:eastAsia="宋体" w:cs="宋体"/>
          <w:b/>
          <w:szCs w:val="21"/>
        </w:rPr>
      </w:pPr>
      <w:r>
        <w:rPr>
          <w:rFonts w:hint="eastAsia" w:ascii="宋体" w:hAnsi="宋体" w:eastAsia="宋体" w:cs="宋体"/>
          <w:b/>
          <w:szCs w:val="21"/>
        </w:rPr>
        <w:t>评委签字：</w:t>
      </w:r>
    </w:p>
    <w:p>
      <w:pPr>
        <w:widowControl/>
        <w:jc w:val="center"/>
        <w:rPr>
          <w:rFonts w:hint="eastAsia" w:ascii="宋体" w:hAnsi="宋体" w:eastAsia="宋体" w:cs="宋体"/>
          <w:b/>
          <w:sz w:val="24"/>
        </w:rPr>
      </w:pPr>
    </w:p>
    <w:p>
      <w:pPr>
        <w:pStyle w:val="3"/>
        <w:rPr>
          <w:rFonts w:hint="eastAsia" w:ascii="宋体" w:hAnsi="宋体" w:eastAsia="宋体" w:cs="宋体"/>
          <w:b/>
          <w:sz w:val="24"/>
        </w:rPr>
      </w:pPr>
    </w:p>
    <w:p>
      <w:pPr>
        <w:pStyle w:val="20"/>
        <w:ind w:firstLine="482"/>
        <w:rPr>
          <w:rFonts w:hint="eastAsia" w:ascii="宋体" w:hAnsi="宋体" w:eastAsia="宋体" w:cs="宋体"/>
          <w:b/>
          <w:sz w:val="24"/>
        </w:rPr>
      </w:pPr>
    </w:p>
    <w:p>
      <w:pPr>
        <w:pStyle w:val="20"/>
        <w:ind w:firstLine="482"/>
        <w:rPr>
          <w:rFonts w:hint="eastAsia" w:ascii="宋体" w:hAnsi="宋体" w:eastAsia="宋体" w:cs="宋体"/>
          <w:b/>
          <w:sz w:val="24"/>
        </w:rPr>
      </w:pPr>
    </w:p>
    <w:p>
      <w:pPr>
        <w:pStyle w:val="20"/>
        <w:ind w:firstLine="482"/>
        <w:rPr>
          <w:rFonts w:hint="eastAsia" w:ascii="宋体" w:hAnsi="宋体" w:eastAsia="宋体" w:cs="宋体"/>
          <w:b/>
          <w:sz w:val="24"/>
        </w:rPr>
      </w:pPr>
    </w:p>
    <w:p>
      <w:pPr>
        <w:pStyle w:val="20"/>
        <w:ind w:firstLine="482"/>
        <w:rPr>
          <w:rFonts w:hint="eastAsia" w:ascii="宋体" w:hAnsi="宋体" w:eastAsia="宋体" w:cs="宋体"/>
          <w:b/>
          <w:sz w:val="24"/>
        </w:rPr>
      </w:pPr>
    </w:p>
    <w:p>
      <w:pPr>
        <w:pStyle w:val="20"/>
        <w:ind w:firstLine="482"/>
        <w:rPr>
          <w:rFonts w:hint="eastAsia" w:ascii="宋体" w:hAnsi="宋体" w:eastAsia="宋体" w:cs="宋体"/>
          <w:b/>
          <w:sz w:val="24"/>
        </w:rPr>
      </w:pPr>
    </w:p>
    <w:p>
      <w:pPr>
        <w:pStyle w:val="20"/>
        <w:ind w:firstLine="482"/>
        <w:rPr>
          <w:rFonts w:hint="eastAsia" w:ascii="宋体" w:hAnsi="宋体" w:eastAsia="宋体" w:cs="宋体"/>
          <w:b/>
          <w:sz w:val="24"/>
        </w:rPr>
      </w:pPr>
    </w:p>
    <w:p>
      <w:pPr>
        <w:widowControl/>
        <w:jc w:val="center"/>
        <w:rPr>
          <w:rFonts w:hint="eastAsia" w:ascii="宋体" w:hAnsi="宋体" w:eastAsia="宋体" w:cs="宋体"/>
          <w:b/>
          <w:szCs w:val="21"/>
        </w:rPr>
      </w:pPr>
      <w:r>
        <w:rPr>
          <w:rFonts w:hint="eastAsia" w:ascii="宋体" w:hAnsi="宋体" w:eastAsia="宋体" w:cs="宋体"/>
          <w:b/>
          <w:szCs w:val="21"/>
        </w:rPr>
        <w:t>3、综合得分</w:t>
      </w:r>
    </w:p>
    <w:p>
      <w:pPr>
        <w:snapToGrid w:val="0"/>
        <w:spacing w:line="420" w:lineRule="exact"/>
        <w:ind w:firstLine="420" w:firstLineChars="200"/>
        <w:rPr>
          <w:rFonts w:hint="eastAsia" w:ascii="宋体" w:hAnsi="宋体" w:eastAsia="宋体" w:cs="宋体"/>
          <w:szCs w:val="21"/>
        </w:rPr>
      </w:pPr>
      <w:r>
        <w:rPr>
          <w:rFonts w:hint="eastAsia" w:ascii="宋体" w:hAnsi="宋体" w:eastAsia="宋体" w:cs="宋体"/>
          <w:szCs w:val="21"/>
        </w:rPr>
        <w:t>评标委员会对合格投标人的公司实力评分、技术服务方案评分和投标报价评分共三个部分的得分进行汇总，得到各投标人的综合得分。</w:t>
      </w:r>
    </w:p>
    <w:p>
      <w:pPr>
        <w:spacing w:line="400" w:lineRule="exact"/>
        <w:ind w:right="-1233" w:rightChars="-587"/>
        <w:jc w:val="center"/>
        <w:rPr>
          <w:rFonts w:hint="eastAsia" w:ascii="宋体" w:hAnsi="宋体" w:eastAsia="宋体" w:cs="宋体"/>
          <w:b/>
          <w:bCs/>
          <w:szCs w:val="21"/>
        </w:rPr>
      </w:pPr>
      <w:r>
        <w:rPr>
          <w:rFonts w:hint="eastAsia" w:ascii="宋体" w:hAnsi="宋体" w:eastAsia="宋体" w:cs="宋体"/>
          <w:b/>
          <w:bCs/>
          <w:szCs w:val="21"/>
        </w:rPr>
        <w:t>投标人综合得分汇总计算表</w:t>
      </w:r>
    </w:p>
    <w:tbl>
      <w:tblPr>
        <w:tblStyle w:val="15"/>
        <w:tblW w:w="1008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20"/>
        <w:gridCol w:w="1692"/>
        <w:gridCol w:w="1692"/>
        <w:gridCol w:w="1692"/>
        <w:gridCol w:w="1692"/>
        <w:gridCol w:w="16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5" w:hRule="exact"/>
          <w:jc w:val="center"/>
        </w:trPr>
        <w:tc>
          <w:tcPr>
            <w:tcW w:w="1620" w:type="dxa"/>
            <w:vMerge w:val="restart"/>
            <w:vAlign w:val="center"/>
          </w:tcPr>
          <w:p>
            <w:pPr>
              <w:jc w:val="center"/>
              <w:rPr>
                <w:rFonts w:hint="eastAsia" w:ascii="宋体" w:hAnsi="宋体" w:eastAsia="宋体" w:cs="宋体"/>
                <w:szCs w:val="21"/>
              </w:rPr>
            </w:pPr>
            <w:r>
              <w:rPr>
                <w:rFonts w:hint="eastAsia" w:ascii="宋体" w:hAnsi="宋体" w:eastAsia="宋体" w:cs="宋体"/>
                <w:szCs w:val="21"/>
              </w:rPr>
              <w:t>评委编号</w:t>
            </w:r>
          </w:p>
        </w:tc>
        <w:tc>
          <w:tcPr>
            <w:tcW w:w="8460" w:type="dxa"/>
            <w:gridSpan w:val="5"/>
            <w:vAlign w:val="center"/>
          </w:tcPr>
          <w:p>
            <w:pPr>
              <w:jc w:val="center"/>
              <w:rPr>
                <w:rFonts w:hint="eastAsia" w:ascii="宋体" w:hAnsi="宋体" w:eastAsia="宋体" w:cs="宋体"/>
                <w:szCs w:val="21"/>
              </w:rPr>
            </w:pPr>
            <w:r>
              <w:rPr>
                <w:rFonts w:hint="eastAsia" w:ascii="宋体" w:hAnsi="宋体" w:eastAsia="宋体" w:cs="宋体"/>
                <w:szCs w:val="21"/>
              </w:rPr>
              <w:t>投标人名称及得分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9" w:hRule="exact"/>
          <w:jc w:val="center"/>
        </w:trPr>
        <w:tc>
          <w:tcPr>
            <w:tcW w:w="1620" w:type="dxa"/>
            <w:vMerge w:val="continue"/>
            <w:vAlign w:val="center"/>
          </w:tcPr>
          <w:p>
            <w:pPr>
              <w:widowControl/>
              <w:jc w:val="left"/>
              <w:rPr>
                <w:rFonts w:hint="eastAsia" w:ascii="宋体" w:hAnsi="宋体" w:eastAsia="宋体" w:cs="宋体"/>
                <w:szCs w:val="21"/>
              </w:rPr>
            </w:pPr>
          </w:p>
        </w:tc>
        <w:tc>
          <w:tcPr>
            <w:tcW w:w="1692" w:type="dxa"/>
            <w:vAlign w:val="center"/>
          </w:tcPr>
          <w:p>
            <w:pPr>
              <w:spacing w:line="200" w:lineRule="exact"/>
              <w:jc w:val="center"/>
              <w:rPr>
                <w:rFonts w:hint="eastAsia" w:ascii="宋体" w:hAnsi="宋体" w:eastAsia="宋体" w:cs="宋体"/>
                <w:szCs w:val="21"/>
              </w:rPr>
            </w:pPr>
          </w:p>
        </w:tc>
        <w:tc>
          <w:tcPr>
            <w:tcW w:w="1692" w:type="dxa"/>
            <w:tcBorders>
              <w:right w:val="single" w:color="auto" w:sz="4" w:space="0"/>
            </w:tcBorders>
            <w:vAlign w:val="center"/>
          </w:tcPr>
          <w:p>
            <w:pPr>
              <w:spacing w:line="200" w:lineRule="exact"/>
              <w:jc w:val="center"/>
              <w:rPr>
                <w:rFonts w:hint="eastAsia" w:ascii="宋体" w:hAnsi="宋体" w:eastAsia="宋体" w:cs="宋体"/>
                <w:szCs w:val="21"/>
              </w:rPr>
            </w:pPr>
          </w:p>
        </w:tc>
        <w:tc>
          <w:tcPr>
            <w:tcW w:w="1692" w:type="dxa"/>
            <w:tcBorders>
              <w:left w:val="single" w:color="auto" w:sz="4" w:space="0"/>
              <w:right w:val="single" w:color="auto" w:sz="4" w:space="0"/>
            </w:tcBorders>
            <w:vAlign w:val="center"/>
          </w:tcPr>
          <w:p>
            <w:pPr>
              <w:spacing w:line="200" w:lineRule="exact"/>
              <w:jc w:val="center"/>
              <w:rPr>
                <w:rFonts w:hint="eastAsia" w:ascii="宋体" w:hAnsi="宋体" w:eastAsia="宋体" w:cs="宋体"/>
                <w:szCs w:val="21"/>
              </w:rPr>
            </w:pPr>
          </w:p>
        </w:tc>
        <w:tc>
          <w:tcPr>
            <w:tcW w:w="1692" w:type="dxa"/>
            <w:tcBorders>
              <w:left w:val="single" w:color="auto" w:sz="4" w:space="0"/>
            </w:tcBorders>
            <w:vAlign w:val="center"/>
          </w:tcPr>
          <w:p>
            <w:pPr>
              <w:spacing w:line="200" w:lineRule="exact"/>
              <w:jc w:val="center"/>
              <w:rPr>
                <w:rFonts w:hint="eastAsia" w:ascii="宋体" w:hAnsi="宋体" w:eastAsia="宋体" w:cs="宋体"/>
                <w:szCs w:val="21"/>
              </w:rPr>
            </w:pPr>
          </w:p>
        </w:tc>
        <w:tc>
          <w:tcPr>
            <w:tcW w:w="1692" w:type="dxa"/>
            <w:vAlign w:val="center"/>
          </w:tcPr>
          <w:p>
            <w:pPr>
              <w:spacing w:line="200" w:lineRule="exact"/>
              <w:jc w:val="center"/>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9" w:hRule="atLeast"/>
          <w:jc w:val="center"/>
        </w:trPr>
        <w:tc>
          <w:tcPr>
            <w:tcW w:w="1620" w:type="dxa"/>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692" w:type="dxa"/>
            <w:vAlign w:val="center"/>
          </w:tcPr>
          <w:p>
            <w:pPr>
              <w:pStyle w:val="10"/>
              <w:pBdr>
                <w:bottom w:val="none" w:color="auto" w:sz="0" w:space="0"/>
              </w:pBdr>
              <w:tabs>
                <w:tab w:val="clear" w:pos="4153"/>
                <w:tab w:val="clear" w:pos="8306"/>
              </w:tabs>
              <w:snapToGrid/>
              <w:rPr>
                <w:rFonts w:hint="eastAsia" w:ascii="宋体" w:hAnsi="宋体" w:eastAsia="宋体" w:cs="宋体"/>
                <w:sz w:val="21"/>
                <w:szCs w:val="21"/>
              </w:rPr>
            </w:pPr>
          </w:p>
        </w:tc>
        <w:tc>
          <w:tcPr>
            <w:tcW w:w="1692" w:type="dxa"/>
            <w:tcBorders>
              <w:right w:val="single" w:color="auto" w:sz="4" w:space="0"/>
            </w:tcBorders>
            <w:vAlign w:val="center"/>
          </w:tcPr>
          <w:p>
            <w:pPr>
              <w:jc w:val="center"/>
              <w:rPr>
                <w:rFonts w:hint="eastAsia" w:ascii="宋体" w:hAnsi="宋体" w:eastAsia="宋体" w:cs="宋体"/>
                <w:szCs w:val="21"/>
              </w:rPr>
            </w:pPr>
          </w:p>
        </w:tc>
        <w:tc>
          <w:tcPr>
            <w:tcW w:w="1692" w:type="dxa"/>
            <w:tcBorders>
              <w:left w:val="single" w:color="auto" w:sz="4" w:space="0"/>
              <w:right w:val="single" w:color="auto" w:sz="4" w:space="0"/>
            </w:tcBorders>
            <w:vAlign w:val="center"/>
          </w:tcPr>
          <w:p>
            <w:pPr>
              <w:jc w:val="center"/>
              <w:rPr>
                <w:rFonts w:hint="eastAsia" w:ascii="宋体" w:hAnsi="宋体" w:eastAsia="宋体" w:cs="宋体"/>
                <w:szCs w:val="21"/>
              </w:rPr>
            </w:pPr>
          </w:p>
        </w:tc>
        <w:tc>
          <w:tcPr>
            <w:tcW w:w="1692" w:type="dxa"/>
            <w:tcBorders>
              <w:left w:val="single" w:color="auto" w:sz="4" w:space="0"/>
            </w:tcBorders>
            <w:vAlign w:val="center"/>
          </w:tcPr>
          <w:p>
            <w:pPr>
              <w:jc w:val="center"/>
              <w:rPr>
                <w:rFonts w:hint="eastAsia" w:ascii="宋体" w:hAnsi="宋体" w:eastAsia="宋体" w:cs="宋体"/>
                <w:szCs w:val="21"/>
              </w:rPr>
            </w:pPr>
          </w:p>
        </w:tc>
        <w:tc>
          <w:tcPr>
            <w:tcW w:w="1692" w:type="dxa"/>
            <w:tcBorders>
              <w:bottom w:val="single" w:color="auto" w:sz="4" w:space="0"/>
            </w:tcBorders>
            <w:vAlign w:val="center"/>
          </w:tcPr>
          <w:p>
            <w:pPr>
              <w:jc w:val="center"/>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9" w:hRule="atLeast"/>
          <w:jc w:val="center"/>
        </w:trPr>
        <w:tc>
          <w:tcPr>
            <w:tcW w:w="1620" w:type="dxa"/>
            <w:vAlign w:val="center"/>
          </w:tcPr>
          <w:p>
            <w:pPr>
              <w:jc w:val="center"/>
              <w:rPr>
                <w:rFonts w:hint="eastAsia" w:ascii="宋体" w:hAnsi="宋体" w:eastAsia="宋体" w:cs="宋体"/>
                <w:szCs w:val="21"/>
              </w:rPr>
            </w:pPr>
            <w:r>
              <w:rPr>
                <w:rFonts w:hint="eastAsia" w:ascii="宋体" w:hAnsi="宋体" w:eastAsia="宋体" w:cs="宋体"/>
                <w:szCs w:val="21"/>
              </w:rPr>
              <w:t>2</w:t>
            </w:r>
          </w:p>
        </w:tc>
        <w:tc>
          <w:tcPr>
            <w:tcW w:w="1692" w:type="dxa"/>
            <w:vAlign w:val="center"/>
          </w:tcPr>
          <w:p>
            <w:pPr>
              <w:pStyle w:val="10"/>
              <w:pBdr>
                <w:bottom w:val="none" w:color="auto" w:sz="0" w:space="0"/>
              </w:pBdr>
              <w:tabs>
                <w:tab w:val="clear" w:pos="4153"/>
                <w:tab w:val="clear" w:pos="8306"/>
              </w:tabs>
              <w:snapToGrid/>
              <w:rPr>
                <w:rFonts w:hint="eastAsia" w:ascii="宋体" w:hAnsi="宋体" w:eastAsia="宋体" w:cs="宋体"/>
                <w:sz w:val="21"/>
                <w:szCs w:val="21"/>
              </w:rPr>
            </w:pPr>
          </w:p>
        </w:tc>
        <w:tc>
          <w:tcPr>
            <w:tcW w:w="1692" w:type="dxa"/>
            <w:tcBorders>
              <w:right w:val="single" w:color="auto" w:sz="4" w:space="0"/>
            </w:tcBorders>
            <w:vAlign w:val="center"/>
          </w:tcPr>
          <w:p>
            <w:pPr>
              <w:jc w:val="center"/>
              <w:rPr>
                <w:rFonts w:hint="eastAsia" w:ascii="宋体" w:hAnsi="宋体" w:eastAsia="宋体" w:cs="宋体"/>
                <w:szCs w:val="21"/>
              </w:rPr>
            </w:pPr>
          </w:p>
        </w:tc>
        <w:tc>
          <w:tcPr>
            <w:tcW w:w="1692" w:type="dxa"/>
            <w:tcBorders>
              <w:left w:val="single" w:color="auto" w:sz="4" w:space="0"/>
              <w:right w:val="single" w:color="auto" w:sz="4" w:space="0"/>
            </w:tcBorders>
            <w:vAlign w:val="center"/>
          </w:tcPr>
          <w:p>
            <w:pPr>
              <w:jc w:val="center"/>
              <w:rPr>
                <w:rFonts w:hint="eastAsia" w:ascii="宋体" w:hAnsi="宋体" w:eastAsia="宋体" w:cs="宋体"/>
                <w:szCs w:val="21"/>
              </w:rPr>
            </w:pPr>
          </w:p>
        </w:tc>
        <w:tc>
          <w:tcPr>
            <w:tcW w:w="1692" w:type="dxa"/>
            <w:tcBorders>
              <w:left w:val="single" w:color="auto" w:sz="4" w:space="0"/>
            </w:tcBorders>
            <w:vAlign w:val="center"/>
          </w:tcPr>
          <w:p>
            <w:pPr>
              <w:jc w:val="center"/>
              <w:rPr>
                <w:rFonts w:hint="eastAsia" w:ascii="宋体" w:hAnsi="宋体" w:eastAsia="宋体" w:cs="宋体"/>
                <w:szCs w:val="21"/>
              </w:rPr>
            </w:pPr>
          </w:p>
        </w:tc>
        <w:tc>
          <w:tcPr>
            <w:tcW w:w="1692" w:type="dxa"/>
            <w:tcBorders>
              <w:top w:val="single" w:color="auto" w:sz="4" w:space="0"/>
              <w:bottom w:val="single" w:color="auto" w:sz="4" w:space="0"/>
            </w:tcBorders>
            <w:vAlign w:val="center"/>
          </w:tcPr>
          <w:p>
            <w:pPr>
              <w:jc w:val="center"/>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9" w:hRule="atLeast"/>
          <w:jc w:val="center"/>
        </w:trPr>
        <w:tc>
          <w:tcPr>
            <w:tcW w:w="1620" w:type="dxa"/>
            <w:vAlign w:val="center"/>
          </w:tcPr>
          <w:p>
            <w:pPr>
              <w:jc w:val="center"/>
              <w:rPr>
                <w:rFonts w:hint="eastAsia" w:ascii="宋体" w:hAnsi="宋体" w:eastAsia="宋体" w:cs="宋体"/>
                <w:szCs w:val="21"/>
              </w:rPr>
            </w:pPr>
            <w:r>
              <w:rPr>
                <w:rFonts w:hint="eastAsia" w:ascii="宋体" w:hAnsi="宋体" w:eastAsia="宋体" w:cs="宋体"/>
                <w:szCs w:val="21"/>
              </w:rPr>
              <w:t>3</w:t>
            </w:r>
          </w:p>
        </w:tc>
        <w:tc>
          <w:tcPr>
            <w:tcW w:w="1692" w:type="dxa"/>
            <w:vAlign w:val="center"/>
          </w:tcPr>
          <w:p>
            <w:pPr>
              <w:pStyle w:val="10"/>
              <w:pBdr>
                <w:bottom w:val="none" w:color="auto" w:sz="0" w:space="0"/>
              </w:pBdr>
              <w:tabs>
                <w:tab w:val="clear" w:pos="4153"/>
                <w:tab w:val="clear" w:pos="8306"/>
              </w:tabs>
              <w:snapToGrid/>
              <w:rPr>
                <w:rFonts w:hint="eastAsia" w:ascii="宋体" w:hAnsi="宋体" w:eastAsia="宋体" w:cs="宋体"/>
                <w:sz w:val="21"/>
                <w:szCs w:val="21"/>
              </w:rPr>
            </w:pPr>
          </w:p>
        </w:tc>
        <w:tc>
          <w:tcPr>
            <w:tcW w:w="1692" w:type="dxa"/>
            <w:tcBorders>
              <w:right w:val="single" w:color="auto" w:sz="4" w:space="0"/>
            </w:tcBorders>
            <w:vAlign w:val="center"/>
          </w:tcPr>
          <w:p>
            <w:pPr>
              <w:jc w:val="center"/>
              <w:rPr>
                <w:rFonts w:hint="eastAsia" w:ascii="宋体" w:hAnsi="宋体" w:eastAsia="宋体" w:cs="宋体"/>
                <w:szCs w:val="21"/>
              </w:rPr>
            </w:pPr>
          </w:p>
        </w:tc>
        <w:tc>
          <w:tcPr>
            <w:tcW w:w="1692" w:type="dxa"/>
            <w:tcBorders>
              <w:left w:val="single" w:color="auto" w:sz="4" w:space="0"/>
              <w:right w:val="single" w:color="auto" w:sz="4" w:space="0"/>
            </w:tcBorders>
            <w:vAlign w:val="center"/>
          </w:tcPr>
          <w:p>
            <w:pPr>
              <w:jc w:val="center"/>
              <w:rPr>
                <w:rFonts w:hint="eastAsia" w:ascii="宋体" w:hAnsi="宋体" w:eastAsia="宋体" w:cs="宋体"/>
                <w:szCs w:val="21"/>
              </w:rPr>
            </w:pPr>
          </w:p>
        </w:tc>
        <w:tc>
          <w:tcPr>
            <w:tcW w:w="1692" w:type="dxa"/>
            <w:tcBorders>
              <w:left w:val="single" w:color="auto" w:sz="4" w:space="0"/>
            </w:tcBorders>
            <w:vAlign w:val="center"/>
          </w:tcPr>
          <w:p>
            <w:pPr>
              <w:jc w:val="center"/>
              <w:rPr>
                <w:rFonts w:hint="eastAsia" w:ascii="宋体" w:hAnsi="宋体" w:eastAsia="宋体" w:cs="宋体"/>
                <w:szCs w:val="21"/>
              </w:rPr>
            </w:pPr>
          </w:p>
        </w:tc>
        <w:tc>
          <w:tcPr>
            <w:tcW w:w="1692" w:type="dxa"/>
            <w:tcBorders>
              <w:top w:val="single" w:color="auto" w:sz="4" w:space="0"/>
              <w:bottom w:val="single" w:color="auto" w:sz="4" w:space="0"/>
            </w:tcBorders>
            <w:vAlign w:val="center"/>
          </w:tcPr>
          <w:p>
            <w:pPr>
              <w:jc w:val="center"/>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9" w:hRule="atLeast"/>
          <w:jc w:val="center"/>
        </w:trPr>
        <w:tc>
          <w:tcPr>
            <w:tcW w:w="1620" w:type="dxa"/>
            <w:vAlign w:val="center"/>
          </w:tcPr>
          <w:p>
            <w:pPr>
              <w:jc w:val="center"/>
              <w:rPr>
                <w:rFonts w:hint="eastAsia" w:ascii="宋体" w:hAnsi="宋体" w:eastAsia="宋体" w:cs="宋体"/>
                <w:szCs w:val="21"/>
              </w:rPr>
            </w:pPr>
            <w:r>
              <w:rPr>
                <w:rFonts w:hint="eastAsia" w:ascii="宋体" w:hAnsi="宋体" w:eastAsia="宋体" w:cs="宋体"/>
                <w:szCs w:val="21"/>
              </w:rPr>
              <w:t>4</w:t>
            </w:r>
          </w:p>
        </w:tc>
        <w:tc>
          <w:tcPr>
            <w:tcW w:w="1692" w:type="dxa"/>
            <w:vAlign w:val="center"/>
          </w:tcPr>
          <w:p>
            <w:pPr>
              <w:pStyle w:val="10"/>
              <w:pBdr>
                <w:bottom w:val="none" w:color="auto" w:sz="0" w:space="0"/>
              </w:pBdr>
              <w:tabs>
                <w:tab w:val="clear" w:pos="4153"/>
                <w:tab w:val="clear" w:pos="8306"/>
              </w:tabs>
              <w:snapToGrid/>
              <w:rPr>
                <w:rFonts w:hint="eastAsia" w:ascii="宋体" w:hAnsi="宋体" w:eastAsia="宋体" w:cs="宋体"/>
                <w:sz w:val="21"/>
                <w:szCs w:val="21"/>
              </w:rPr>
            </w:pPr>
          </w:p>
        </w:tc>
        <w:tc>
          <w:tcPr>
            <w:tcW w:w="1692" w:type="dxa"/>
            <w:tcBorders>
              <w:bottom w:val="single" w:color="auto" w:sz="4" w:space="0"/>
              <w:right w:val="single" w:color="auto" w:sz="4" w:space="0"/>
            </w:tcBorders>
            <w:vAlign w:val="center"/>
          </w:tcPr>
          <w:p>
            <w:pPr>
              <w:jc w:val="center"/>
              <w:rPr>
                <w:rFonts w:hint="eastAsia" w:ascii="宋体" w:hAnsi="宋体" w:eastAsia="宋体" w:cs="宋体"/>
                <w:szCs w:val="21"/>
              </w:rPr>
            </w:pPr>
          </w:p>
        </w:tc>
        <w:tc>
          <w:tcPr>
            <w:tcW w:w="1692" w:type="dxa"/>
            <w:tcBorders>
              <w:left w:val="single" w:color="auto" w:sz="4" w:space="0"/>
              <w:bottom w:val="single" w:color="auto" w:sz="4" w:space="0"/>
              <w:right w:val="single" w:color="auto" w:sz="4" w:space="0"/>
            </w:tcBorders>
            <w:vAlign w:val="center"/>
          </w:tcPr>
          <w:p>
            <w:pPr>
              <w:jc w:val="center"/>
              <w:rPr>
                <w:rFonts w:hint="eastAsia" w:ascii="宋体" w:hAnsi="宋体" w:eastAsia="宋体" w:cs="宋体"/>
                <w:szCs w:val="21"/>
              </w:rPr>
            </w:pPr>
          </w:p>
        </w:tc>
        <w:tc>
          <w:tcPr>
            <w:tcW w:w="1692" w:type="dxa"/>
            <w:tcBorders>
              <w:left w:val="single" w:color="auto" w:sz="4" w:space="0"/>
              <w:bottom w:val="single" w:color="auto" w:sz="4" w:space="0"/>
            </w:tcBorders>
            <w:vAlign w:val="center"/>
          </w:tcPr>
          <w:p>
            <w:pPr>
              <w:jc w:val="center"/>
              <w:rPr>
                <w:rFonts w:hint="eastAsia" w:ascii="宋体" w:hAnsi="宋体" w:eastAsia="宋体" w:cs="宋体"/>
                <w:szCs w:val="21"/>
              </w:rPr>
            </w:pPr>
          </w:p>
        </w:tc>
        <w:tc>
          <w:tcPr>
            <w:tcW w:w="1692" w:type="dxa"/>
            <w:tcBorders>
              <w:top w:val="single" w:color="auto" w:sz="4" w:space="0"/>
              <w:bottom w:val="single" w:color="auto" w:sz="4" w:space="0"/>
            </w:tcBorders>
            <w:vAlign w:val="center"/>
          </w:tcPr>
          <w:p>
            <w:pPr>
              <w:jc w:val="center"/>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9" w:hRule="atLeast"/>
          <w:jc w:val="center"/>
        </w:trPr>
        <w:tc>
          <w:tcPr>
            <w:tcW w:w="1620" w:type="dxa"/>
            <w:vAlign w:val="center"/>
          </w:tcPr>
          <w:p>
            <w:pPr>
              <w:jc w:val="center"/>
              <w:rPr>
                <w:rFonts w:hint="eastAsia" w:ascii="宋体" w:hAnsi="宋体" w:eastAsia="宋体" w:cs="宋体"/>
                <w:szCs w:val="21"/>
              </w:rPr>
            </w:pPr>
            <w:r>
              <w:rPr>
                <w:rFonts w:hint="eastAsia" w:ascii="宋体" w:hAnsi="宋体" w:eastAsia="宋体" w:cs="宋体"/>
                <w:szCs w:val="21"/>
              </w:rPr>
              <w:t>5</w:t>
            </w:r>
          </w:p>
        </w:tc>
        <w:tc>
          <w:tcPr>
            <w:tcW w:w="1692" w:type="dxa"/>
            <w:vAlign w:val="center"/>
          </w:tcPr>
          <w:p>
            <w:pPr>
              <w:pStyle w:val="10"/>
              <w:pBdr>
                <w:bottom w:val="none" w:color="auto" w:sz="0" w:space="0"/>
              </w:pBdr>
              <w:tabs>
                <w:tab w:val="clear" w:pos="4153"/>
                <w:tab w:val="clear" w:pos="8306"/>
              </w:tabs>
              <w:snapToGrid/>
              <w:rPr>
                <w:rFonts w:hint="eastAsia" w:ascii="宋体" w:hAnsi="宋体" w:eastAsia="宋体" w:cs="宋体"/>
                <w:sz w:val="21"/>
                <w:szCs w:val="21"/>
              </w:rPr>
            </w:pPr>
          </w:p>
        </w:tc>
        <w:tc>
          <w:tcPr>
            <w:tcW w:w="1692" w:type="dxa"/>
            <w:tcBorders>
              <w:right w:val="single" w:color="auto" w:sz="4" w:space="0"/>
            </w:tcBorders>
            <w:vAlign w:val="center"/>
          </w:tcPr>
          <w:p>
            <w:pPr>
              <w:jc w:val="center"/>
              <w:rPr>
                <w:rFonts w:hint="eastAsia" w:ascii="宋体" w:hAnsi="宋体" w:eastAsia="宋体" w:cs="宋体"/>
                <w:szCs w:val="21"/>
              </w:rPr>
            </w:pPr>
          </w:p>
        </w:tc>
        <w:tc>
          <w:tcPr>
            <w:tcW w:w="1692" w:type="dxa"/>
            <w:tcBorders>
              <w:left w:val="single" w:color="auto" w:sz="4" w:space="0"/>
              <w:right w:val="single" w:color="auto" w:sz="4" w:space="0"/>
            </w:tcBorders>
            <w:vAlign w:val="center"/>
          </w:tcPr>
          <w:p>
            <w:pPr>
              <w:jc w:val="center"/>
              <w:rPr>
                <w:rFonts w:hint="eastAsia" w:ascii="宋体" w:hAnsi="宋体" w:eastAsia="宋体" w:cs="宋体"/>
                <w:szCs w:val="21"/>
              </w:rPr>
            </w:pPr>
          </w:p>
        </w:tc>
        <w:tc>
          <w:tcPr>
            <w:tcW w:w="1692" w:type="dxa"/>
            <w:tcBorders>
              <w:left w:val="single" w:color="auto" w:sz="4" w:space="0"/>
            </w:tcBorders>
            <w:vAlign w:val="center"/>
          </w:tcPr>
          <w:p>
            <w:pPr>
              <w:jc w:val="center"/>
              <w:rPr>
                <w:rFonts w:hint="eastAsia" w:ascii="宋体" w:hAnsi="宋体" w:eastAsia="宋体" w:cs="宋体"/>
                <w:szCs w:val="21"/>
              </w:rPr>
            </w:pPr>
          </w:p>
        </w:tc>
        <w:tc>
          <w:tcPr>
            <w:tcW w:w="1692" w:type="dxa"/>
            <w:tcBorders>
              <w:top w:val="single" w:color="auto" w:sz="4" w:space="0"/>
              <w:bottom w:val="single" w:color="auto" w:sz="4" w:space="0"/>
            </w:tcBorders>
            <w:vAlign w:val="center"/>
          </w:tcPr>
          <w:p>
            <w:pPr>
              <w:jc w:val="center"/>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9" w:hRule="atLeast"/>
          <w:jc w:val="center"/>
        </w:trPr>
        <w:tc>
          <w:tcPr>
            <w:tcW w:w="1620" w:type="dxa"/>
            <w:vAlign w:val="center"/>
          </w:tcPr>
          <w:p>
            <w:pPr>
              <w:jc w:val="center"/>
              <w:rPr>
                <w:rFonts w:hint="eastAsia" w:ascii="宋体" w:hAnsi="宋体" w:eastAsia="宋体" w:cs="宋体"/>
                <w:szCs w:val="21"/>
              </w:rPr>
            </w:pPr>
            <w:r>
              <w:rPr>
                <w:rFonts w:hint="eastAsia" w:ascii="宋体" w:hAnsi="宋体" w:eastAsia="宋体" w:cs="宋体"/>
                <w:szCs w:val="21"/>
              </w:rPr>
              <w:t>合计</w:t>
            </w:r>
          </w:p>
        </w:tc>
        <w:tc>
          <w:tcPr>
            <w:tcW w:w="1692" w:type="dxa"/>
            <w:vAlign w:val="center"/>
          </w:tcPr>
          <w:p>
            <w:pPr>
              <w:pStyle w:val="10"/>
              <w:pBdr>
                <w:bottom w:val="none" w:color="auto" w:sz="0" w:space="0"/>
              </w:pBdr>
              <w:tabs>
                <w:tab w:val="clear" w:pos="4153"/>
                <w:tab w:val="clear" w:pos="8306"/>
              </w:tabs>
              <w:snapToGrid/>
              <w:rPr>
                <w:rFonts w:hint="eastAsia" w:ascii="宋体" w:hAnsi="宋体" w:eastAsia="宋体" w:cs="宋体"/>
                <w:sz w:val="21"/>
                <w:szCs w:val="21"/>
              </w:rPr>
            </w:pPr>
          </w:p>
        </w:tc>
        <w:tc>
          <w:tcPr>
            <w:tcW w:w="1692" w:type="dxa"/>
            <w:tcBorders>
              <w:right w:val="single" w:color="auto" w:sz="4" w:space="0"/>
            </w:tcBorders>
            <w:vAlign w:val="center"/>
          </w:tcPr>
          <w:p>
            <w:pPr>
              <w:pStyle w:val="10"/>
              <w:pBdr>
                <w:bottom w:val="none" w:color="auto" w:sz="0" w:space="0"/>
              </w:pBdr>
              <w:tabs>
                <w:tab w:val="clear" w:pos="4153"/>
                <w:tab w:val="clear" w:pos="8306"/>
              </w:tabs>
              <w:snapToGrid/>
              <w:rPr>
                <w:rFonts w:hint="eastAsia" w:ascii="宋体" w:hAnsi="宋体" w:eastAsia="宋体" w:cs="宋体"/>
                <w:sz w:val="21"/>
                <w:szCs w:val="21"/>
              </w:rPr>
            </w:pPr>
          </w:p>
        </w:tc>
        <w:tc>
          <w:tcPr>
            <w:tcW w:w="1692" w:type="dxa"/>
            <w:tcBorders>
              <w:left w:val="single" w:color="auto" w:sz="4" w:space="0"/>
              <w:right w:val="single" w:color="auto" w:sz="4" w:space="0"/>
            </w:tcBorders>
            <w:vAlign w:val="center"/>
          </w:tcPr>
          <w:p>
            <w:pPr>
              <w:pStyle w:val="10"/>
              <w:pBdr>
                <w:bottom w:val="none" w:color="auto" w:sz="0" w:space="0"/>
              </w:pBdr>
              <w:tabs>
                <w:tab w:val="clear" w:pos="4153"/>
                <w:tab w:val="clear" w:pos="8306"/>
              </w:tabs>
              <w:snapToGrid/>
              <w:rPr>
                <w:rFonts w:hint="eastAsia" w:ascii="宋体" w:hAnsi="宋体" w:eastAsia="宋体" w:cs="宋体"/>
                <w:sz w:val="21"/>
                <w:szCs w:val="21"/>
              </w:rPr>
            </w:pPr>
          </w:p>
        </w:tc>
        <w:tc>
          <w:tcPr>
            <w:tcW w:w="1692" w:type="dxa"/>
            <w:tcBorders>
              <w:left w:val="single" w:color="auto" w:sz="4" w:space="0"/>
            </w:tcBorders>
            <w:vAlign w:val="center"/>
          </w:tcPr>
          <w:p>
            <w:pPr>
              <w:jc w:val="center"/>
              <w:rPr>
                <w:rFonts w:hint="eastAsia" w:ascii="宋体" w:hAnsi="宋体" w:eastAsia="宋体" w:cs="宋体"/>
                <w:szCs w:val="21"/>
              </w:rPr>
            </w:pPr>
          </w:p>
        </w:tc>
        <w:tc>
          <w:tcPr>
            <w:tcW w:w="1692" w:type="dxa"/>
            <w:tcBorders>
              <w:top w:val="single" w:color="auto" w:sz="4" w:space="0"/>
              <w:bottom w:val="single" w:color="auto" w:sz="4" w:space="0"/>
            </w:tcBorders>
            <w:vAlign w:val="center"/>
          </w:tcPr>
          <w:p>
            <w:pPr>
              <w:pStyle w:val="10"/>
              <w:pBdr>
                <w:bottom w:val="none" w:color="auto" w:sz="0" w:space="0"/>
              </w:pBdr>
              <w:tabs>
                <w:tab w:val="clear" w:pos="4153"/>
                <w:tab w:val="clear" w:pos="8306"/>
              </w:tabs>
              <w:snapToGrid/>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9" w:hRule="atLeast"/>
          <w:jc w:val="center"/>
        </w:trPr>
        <w:tc>
          <w:tcPr>
            <w:tcW w:w="1620" w:type="dxa"/>
            <w:vAlign w:val="center"/>
          </w:tcPr>
          <w:p>
            <w:pPr>
              <w:jc w:val="center"/>
              <w:rPr>
                <w:rFonts w:hint="eastAsia" w:ascii="宋体" w:hAnsi="宋体" w:eastAsia="宋体" w:cs="宋体"/>
                <w:szCs w:val="21"/>
              </w:rPr>
            </w:pPr>
            <w:r>
              <w:rPr>
                <w:rFonts w:hint="eastAsia" w:ascii="宋体" w:hAnsi="宋体" w:eastAsia="宋体" w:cs="宋体"/>
                <w:szCs w:val="21"/>
              </w:rPr>
              <w:t>平均</w:t>
            </w:r>
          </w:p>
        </w:tc>
        <w:tc>
          <w:tcPr>
            <w:tcW w:w="1692" w:type="dxa"/>
            <w:vAlign w:val="center"/>
          </w:tcPr>
          <w:p>
            <w:pPr>
              <w:pStyle w:val="10"/>
              <w:pBdr>
                <w:bottom w:val="none" w:color="auto" w:sz="0" w:space="0"/>
              </w:pBdr>
              <w:tabs>
                <w:tab w:val="clear" w:pos="4153"/>
                <w:tab w:val="clear" w:pos="8306"/>
              </w:tabs>
              <w:snapToGrid/>
              <w:rPr>
                <w:rFonts w:hint="eastAsia" w:ascii="宋体" w:hAnsi="宋体" w:eastAsia="宋体" w:cs="宋体"/>
                <w:sz w:val="21"/>
                <w:szCs w:val="21"/>
              </w:rPr>
            </w:pPr>
          </w:p>
        </w:tc>
        <w:tc>
          <w:tcPr>
            <w:tcW w:w="1692" w:type="dxa"/>
            <w:tcBorders>
              <w:right w:val="single" w:color="auto" w:sz="4" w:space="0"/>
            </w:tcBorders>
            <w:vAlign w:val="center"/>
          </w:tcPr>
          <w:p>
            <w:pPr>
              <w:jc w:val="center"/>
              <w:rPr>
                <w:rFonts w:hint="eastAsia" w:ascii="宋体" w:hAnsi="宋体" w:eastAsia="宋体" w:cs="宋体"/>
                <w:szCs w:val="21"/>
              </w:rPr>
            </w:pPr>
          </w:p>
        </w:tc>
        <w:tc>
          <w:tcPr>
            <w:tcW w:w="1692" w:type="dxa"/>
            <w:tcBorders>
              <w:left w:val="single" w:color="auto" w:sz="4" w:space="0"/>
              <w:right w:val="single" w:color="auto" w:sz="4" w:space="0"/>
            </w:tcBorders>
            <w:vAlign w:val="center"/>
          </w:tcPr>
          <w:p>
            <w:pPr>
              <w:jc w:val="center"/>
              <w:rPr>
                <w:rFonts w:hint="eastAsia" w:ascii="宋体" w:hAnsi="宋体" w:eastAsia="宋体" w:cs="宋体"/>
                <w:szCs w:val="21"/>
              </w:rPr>
            </w:pPr>
          </w:p>
        </w:tc>
        <w:tc>
          <w:tcPr>
            <w:tcW w:w="1692" w:type="dxa"/>
            <w:tcBorders>
              <w:left w:val="single" w:color="auto" w:sz="4" w:space="0"/>
            </w:tcBorders>
            <w:vAlign w:val="center"/>
          </w:tcPr>
          <w:p>
            <w:pPr>
              <w:jc w:val="center"/>
              <w:rPr>
                <w:rFonts w:hint="eastAsia" w:ascii="宋体" w:hAnsi="宋体" w:eastAsia="宋体" w:cs="宋体"/>
                <w:szCs w:val="21"/>
              </w:rPr>
            </w:pPr>
          </w:p>
        </w:tc>
        <w:tc>
          <w:tcPr>
            <w:tcW w:w="1692" w:type="dxa"/>
            <w:tcBorders>
              <w:top w:val="single" w:color="auto" w:sz="4" w:space="0"/>
            </w:tcBorders>
            <w:vAlign w:val="center"/>
          </w:tcPr>
          <w:p>
            <w:pPr>
              <w:jc w:val="center"/>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9" w:hRule="atLeast"/>
          <w:jc w:val="center"/>
        </w:trPr>
        <w:tc>
          <w:tcPr>
            <w:tcW w:w="1620" w:type="dxa"/>
            <w:vAlign w:val="center"/>
          </w:tcPr>
          <w:p>
            <w:pPr>
              <w:jc w:val="center"/>
              <w:rPr>
                <w:rFonts w:hint="eastAsia" w:ascii="宋体" w:hAnsi="宋体" w:eastAsia="宋体" w:cs="宋体"/>
                <w:szCs w:val="21"/>
              </w:rPr>
            </w:pPr>
            <w:r>
              <w:rPr>
                <w:rFonts w:hint="eastAsia" w:ascii="宋体" w:hAnsi="宋体" w:eastAsia="宋体" w:cs="宋体"/>
                <w:szCs w:val="21"/>
              </w:rPr>
              <w:t>投标人排序</w:t>
            </w:r>
          </w:p>
        </w:tc>
        <w:tc>
          <w:tcPr>
            <w:tcW w:w="1692" w:type="dxa"/>
            <w:vAlign w:val="center"/>
          </w:tcPr>
          <w:p>
            <w:pPr>
              <w:pStyle w:val="10"/>
              <w:pBdr>
                <w:bottom w:val="none" w:color="auto" w:sz="0" w:space="0"/>
              </w:pBdr>
              <w:tabs>
                <w:tab w:val="clear" w:pos="4153"/>
                <w:tab w:val="clear" w:pos="8306"/>
              </w:tabs>
              <w:snapToGrid/>
              <w:rPr>
                <w:rFonts w:hint="eastAsia" w:ascii="宋体" w:hAnsi="宋体" w:eastAsia="宋体" w:cs="宋体"/>
                <w:sz w:val="21"/>
                <w:szCs w:val="21"/>
              </w:rPr>
            </w:pPr>
          </w:p>
        </w:tc>
        <w:tc>
          <w:tcPr>
            <w:tcW w:w="1692" w:type="dxa"/>
            <w:tcBorders>
              <w:right w:val="single" w:color="auto" w:sz="4" w:space="0"/>
            </w:tcBorders>
            <w:vAlign w:val="center"/>
          </w:tcPr>
          <w:p>
            <w:pPr>
              <w:pStyle w:val="10"/>
              <w:pBdr>
                <w:bottom w:val="none" w:color="auto" w:sz="0" w:space="0"/>
              </w:pBdr>
              <w:tabs>
                <w:tab w:val="clear" w:pos="4153"/>
                <w:tab w:val="clear" w:pos="8306"/>
              </w:tabs>
              <w:snapToGrid/>
              <w:rPr>
                <w:rFonts w:hint="eastAsia" w:ascii="宋体" w:hAnsi="宋体" w:eastAsia="宋体" w:cs="宋体"/>
                <w:sz w:val="21"/>
                <w:szCs w:val="21"/>
              </w:rPr>
            </w:pPr>
          </w:p>
        </w:tc>
        <w:tc>
          <w:tcPr>
            <w:tcW w:w="1692" w:type="dxa"/>
            <w:tcBorders>
              <w:left w:val="single" w:color="auto" w:sz="4" w:space="0"/>
              <w:right w:val="single" w:color="auto" w:sz="4" w:space="0"/>
            </w:tcBorders>
            <w:vAlign w:val="center"/>
          </w:tcPr>
          <w:p>
            <w:pPr>
              <w:pStyle w:val="10"/>
              <w:pBdr>
                <w:bottom w:val="none" w:color="auto" w:sz="0" w:space="0"/>
              </w:pBdr>
              <w:tabs>
                <w:tab w:val="clear" w:pos="4153"/>
                <w:tab w:val="clear" w:pos="8306"/>
              </w:tabs>
              <w:snapToGrid/>
              <w:rPr>
                <w:rFonts w:hint="eastAsia" w:ascii="宋体" w:hAnsi="宋体" w:eastAsia="宋体" w:cs="宋体"/>
                <w:sz w:val="21"/>
                <w:szCs w:val="21"/>
              </w:rPr>
            </w:pPr>
          </w:p>
        </w:tc>
        <w:tc>
          <w:tcPr>
            <w:tcW w:w="1692" w:type="dxa"/>
            <w:tcBorders>
              <w:left w:val="single" w:color="auto" w:sz="4" w:space="0"/>
            </w:tcBorders>
            <w:vAlign w:val="center"/>
          </w:tcPr>
          <w:p>
            <w:pPr>
              <w:jc w:val="center"/>
              <w:rPr>
                <w:rFonts w:hint="eastAsia" w:ascii="宋体" w:hAnsi="宋体" w:eastAsia="宋体" w:cs="宋体"/>
                <w:szCs w:val="21"/>
              </w:rPr>
            </w:pPr>
          </w:p>
        </w:tc>
        <w:tc>
          <w:tcPr>
            <w:tcW w:w="1692" w:type="dxa"/>
            <w:vAlign w:val="center"/>
          </w:tcPr>
          <w:p>
            <w:pPr>
              <w:pStyle w:val="10"/>
              <w:pBdr>
                <w:bottom w:val="none" w:color="auto" w:sz="0" w:space="0"/>
              </w:pBdr>
              <w:tabs>
                <w:tab w:val="clear" w:pos="4153"/>
                <w:tab w:val="clear" w:pos="8306"/>
              </w:tabs>
              <w:snapToGrid/>
              <w:rPr>
                <w:rFonts w:hint="eastAsia" w:ascii="宋体" w:hAnsi="宋体" w:eastAsia="宋体" w:cs="宋体"/>
                <w:sz w:val="21"/>
                <w:szCs w:val="21"/>
              </w:rPr>
            </w:pPr>
          </w:p>
        </w:tc>
      </w:tr>
    </w:tbl>
    <w:p>
      <w:pPr>
        <w:spacing w:line="360" w:lineRule="auto"/>
        <w:ind w:left="629"/>
        <w:rPr>
          <w:rFonts w:hint="eastAsia" w:ascii="宋体" w:hAnsi="宋体" w:eastAsia="宋体" w:cs="宋体"/>
          <w:b/>
          <w:bCs/>
          <w:szCs w:val="21"/>
        </w:rPr>
      </w:pPr>
      <w:r>
        <w:rPr>
          <w:rFonts w:hint="eastAsia" w:ascii="宋体" w:hAnsi="宋体" w:eastAsia="宋体" w:cs="宋体"/>
          <w:b/>
          <w:bCs/>
          <w:szCs w:val="21"/>
        </w:rPr>
        <w:t>计算规则：</w:t>
      </w:r>
    </w:p>
    <w:p>
      <w:pPr>
        <w:snapToGrid w:val="0"/>
        <w:spacing w:line="360" w:lineRule="auto"/>
        <w:ind w:firstLine="420" w:firstLineChars="200"/>
        <w:rPr>
          <w:rFonts w:hint="eastAsia" w:ascii="宋体" w:hAnsi="宋体" w:eastAsia="宋体" w:cs="宋体"/>
          <w:szCs w:val="21"/>
        </w:rPr>
      </w:pPr>
      <w:r>
        <w:rPr>
          <w:rFonts w:hint="eastAsia" w:ascii="宋体" w:hAnsi="宋体" w:eastAsia="宋体" w:cs="宋体"/>
          <w:szCs w:val="21"/>
        </w:rPr>
        <w:t>1、计算判断投标报价是否为进入计算加权算术平均的投标报价时，保留2位小数；评分计算保留2位小数（百分比亦取2位小数），第三位小数四舍五入。</w:t>
      </w:r>
    </w:p>
    <w:p>
      <w:pPr>
        <w:snapToGrid w:val="0"/>
        <w:spacing w:line="360" w:lineRule="auto"/>
        <w:ind w:firstLine="420" w:firstLineChars="200"/>
        <w:rPr>
          <w:rFonts w:hint="eastAsia" w:ascii="宋体" w:hAnsi="宋体" w:eastAsia="宋体" w:cs="宋体"/>
          <w:szCs w:val="21"/>
        </w:rPr>
      </w:pPr>
      <w:r>
        <w:rPr>
          <w:rFonts w:hint="eastAsia" w:ascii="宋体" w:hAnsi="宋体" w:eastAsia="宋体" w:cs="宋体"/>
          <w:szCs w:val="21"/>
        </w:rPr>
        <w:t>2、一个计分内容有2个或2个以上计分的单项评分视为无效分。</w:t>
      </w:r>
    </w:p>
    <w:p>
      <w:pPr>
        <w:spacing w:line="360" w:lineRule="auto"/>
        <w:ind w:firstLine="422" w:firstLineChars="200"/>
        <w:rPr>
          <w:rFonts w:hint="eastAsia" w:ascii="宋体" w:hAnsi="宋体" w:eastAsia="宋体" w:cs="宋体"/>
          <w:b/>
          <w:bCs/>
          <w:szCs w:val="21"/>
        </w:rPr>
      </w:pPr>
    </w:p>
    <w:p>
      <w:pPr>
        <w:spacing w:line="300" w:lineRule="exact"/>
        <w:rPr>
          <w:rFonts w:hint="eastAsia" w:ascii="宋体" w:hAnsi="宋体" w:eastAsia="宋体" w:cs="宋体"/>
          <w:szCs w:val="21"/>
        </w:rPr>
      </w:pPr>
    </w:p>
    <w:p>
      <w:pPr>
        <w:snapToGrid w:val="0"/>
        <w:spacing w:line="320" w:lineRule="atLeast"/>
        <w:rPr>
          <w:rFonts w:hint="eastAsia" w:ascii="宋体" w:hAnsi="宋体" w:eastAsia="宋体" w:cs="宋体"/>
          <w:szCs w:val="21"/>
        </w:rPr>
      </w:pPr>
      <w:r>
        <w:rPr>
          <w:rFonts w:hint="eastAsia" w:ascii="宋体" w:hAnsi="宋体" w:eastAsia="宋体" w:cs="宋体"/>
          <w:szCs w:val="21"/>
        </w:rPr>
        <w:t>评委签字：</w:t>
      </w:r>
    </w:p>
    <w:p>
      <w:pPr>
        <w:rPr>
          <w:rFonts w:hint="eastAsia" w:ascii="宋体" w:hAnsi="宋体" w:eastAsia="宋体" w:cs="宋体"/>
          <w:b/>
          <w:szCs w:val="21"/>
        </w:rPr>
      </w:pPr>
    </w:p>
    <w:p>
      <w:pPr>
        <w:spacing w:line="440" w:lineRule="exact"/>
        <w:jc w:val="center"/>
        <w:rPr>
          <w:rFonts w:hint="eastAsia" w:ascii="宋体" w:hAnsi="宋体" w:eastAsia="宋体" w:cs="宋体"/>
          <w:b/>
          <w:sz w:val="24"/>
        </w:rPr>
      </w:pPr>
      <w:r>
        <w:rPr>
          <w:rFonts w:hint="eastAsia" w:ascii="宋体" w:hAnsi="宋体" w:eastAsia="宋体" w:cs="宋体"/>
          <w:b/>
          <w:szCs w:val="21"/>
        </w:rPr>
        <w:br w:type="page"/>
      </w:r>
      <w:r>
        <w:rPr>
          <w:rFonts w:hint="eastAsia" w:ascii="宋体" w:hAnsi="宋体" w:eastAsia="宋体" w:cs="宋体"/>
          <w:b/>
          <w:sz w:val="24"/>
        </w:rPr>
        <w:t>推荐中标候选人名单</w:t>
      </w:r>
    </w:p>
    <w:tbl>
      <w:tblPr>
        <w:tblStyle w:val="15"/>
        <w:tblW w:w="997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94"/>
        <w:gridCol w:w="5450"/>
        <w:gridCol w:w="24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3" w:hRule="atLeast"/>
          <w:jc w:val="center"/>
        </w:trPr>
        <w:tc>
          <w:tcPr>
            <w:tcW w:w="2094" w:type="dxa"/>
            <w:tcBorders>
              <w:top w:val="single" w:color="000000" w:sz="12" w:space="0"/>
              <w:left w:val="single" w:color="000000" w:sz="12" w:space="0"/>
              <w:bottom w:val="single" w:color="auto" w:sz="4" w:space="0"/>
              <w:right w:val="single" w:color="auto" w:sz="4" w:space="0"/>
            </w:tcBorders>
            <w:vAlign w:val="center"/>
          </w:tcPr>
          <w:p>
            <w:pPr>
              <w:spacing w:line="240" w:lineRule="auto"/>
              <w:jc w:val="center"/>
              <w:rPr>
                <w:rFonts w:hint="eastAsia" w:ascii="宋体" w:hAnsi="宋体" w:eastAsia="宋体" w:cs="宋体"/>
                <w:sz w:val="24"/>
              </w:rPr>
            </w:pPr>
            <w:r>
              <w:rPr>
                <w:rFonts w:hint="eastAsia" w:ascii="宋体" w:hAnsi="宋体" w:eastAsia="宋体" w:cs="宋体"/>
                <w:sz w:val="24"/>
              </w:rPr>
              <w:t>排序</w:t>
            </w:r>
          </w:p>
        </w:tc>
        <w:tc>
          <w:tcPr>
            <w:tcW w:w="5450" w:type="dxa"/>
            <w:tcBorders>
              <w:top w:val="single" w:color="000000" w:sz="12"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sz w:val="24"/>
              </w:rPr>
            </w:pPr>
            <w:r>
              <w:rPr>
                <w:rFonts w:hint="eastAsia" w:ascii="宋体" w:hAnsi="宋体" w:eastAsia="宋体" w:cs="宋体"/>
                <w:sz w:val="24"/>
              </w:rPr>
              <w:t>中标候选人</w:t>
            </w:r>
          </w:p>
        </w:tc>
        <w:tc>
          <w:tcPr>
            <w:tcW w:w="2430" w:type="dxa"/>
            <w:tcBorders>
              <w:top w:val="single" w:color="000000" w:sz="12" w:space="0"/>
              <w:left w:val="single" w:color="auto" w:sz="4" w:space="0"/>
              <w:bottom w:val="single" w:color="auto" w:sz="4" w:space="0"/>
              <w:right w:val="single" w:color="000000" w:sz="12" w:space="0"/>
            </w:tcBorders>
            <w:vAlign w:val="center"/>
          </w:tcPr>
          <w:p>
            <w:pPr>
              <w:spacing w:line="240" w:lineRule="auto"/>
              <w:ind w:left="136" w:leftChars="65"/>
              <w:jc w:val="center"/>
              <w:rPr>
                <w:rFonts w:hint="eastAsia" w:ascii="宋体" w:hAnsi="宋体" w:eastAsia="宋体" w:cs="宋体"/>
                <w:sz w:val="24"/>
              </w:rPr>
            </w:pPr>
            <w:r>
              <w:rPr>
                <w:rFonts w:hint="eastAsia" w:ascii="宋体" w:hAnsi="宋体" w:eastAsia="宋体" w:cs="宋体"/>
                <w:sz w:val="24"/>
              </w:rPr>
              <w:t>采用综合评估法得分情况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6" w:hRule="exact"/>
          <w:jc w:val="center"/>
        </w:trPr>
        <w:tc>
          <w:tcPr>
            <w:tcW w:w="2094" w:type="dxa"/>
            <w:tcBorders>
              <w:top w:val="single" w:color="auto" w:sz="4" w:space="0"/>
              <w:left w:val="single" w:color="000000" w:sz="12" w:space="0"/>
              <w:bottom w:val="single" w:color="auto" w:sz="4" w:space="0"/>
              <w:right w:val="single" w:color="auto" w:sz="4" w:space="0"/>
            </w:tcBorders>
            <w:vAlign w:val="center"/>
          </w:tcPr>
          <w:p>
            <w:pPr>
              <w:spacing w:line="240" w:lineRule="auto"/>
              <w:jc w:val="center"/>
              <w:rPr>
                <w:rFonts w:hint="eastAsia" w:ascii="宋体" w:hAnsi="宋体" w:eastAsia="宋体" w:cs="宋体"/>
                <w:sz w:val="24"/>
              </w:rPr>
            </w:pPr>
            <w:r>
              <w:rPr>
                <w:rFonts w:hint="eastAsia" w:ascii="宋体" w:hAnsi="宋体" w:eastAsia="宋体" w:cs="宋体"/>
                <w:sz w:val="24"/>
              </w:rPr>
              <w:t>第一名</w:t>
            </w:r>
          </w:p>
        </w:tc>
        <w:tc>
          <w:tcPr>
            <w:tcW w:w="545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sz w:val="24"/>
              </w:rPr>
            </w:pPr>
          </w:p>
        </w:tc>
        <w:tc>
          <w:tcPr>
            <w:tcW w:w="2430" w:type="dxa"/>
            <w:tcBorders>
              <w:top w:val="single" w:color="auto" w:sz="4" w:space="0"/>
              <w:left w:val="single" w:color="auto" w:sz="4" w:space="0"/>
              <w:bottom w:val="single" w:color="auto" w:sz="4" w:space="0"/>
              <w:right w:val="single" w:color="000000" w:sz="12" w:space="0"/>
            </w:tcBorders>
            <w:vAlign w:val="center"/>
          </w:tcPr>
          <w:p>
            <w:pPr>
              <w:spacing w:line="24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6" w:hRule="exact"/>
          <w:jc w:val="center"/>
        </w:trPr>
        <w:tc>
          <w:tcPr>
            <w:tcW w:w="2094" w:type="dxa"/>
            <w:tcBorders>
              <w:top w:val="single" w:color="auto" w:sz="4" w:space="0"/>
              <w:left w:val="single" w:color="000000" w:sz="12" w:space="0"/>
              <w:bottom w:val="single" w:color="auto" w:sz="4" w:space="0"/>
              <w:right w:val="single" w:color="auto" w:sz="4" w:space="0"/>
            </w:tcBorders>
            <w:vAlign w:val="center"/>
          </w:tcPr>
          <w:p>
            <w:pPr>
              <w:spacing w:line="240" w:lineRule="auto"/>
              <w:jc w:val="center"/>
              <w:rPr>
                <w:rFonts w:hint="eastAsia" w:ascii="宋体" w:hAnsi="宋体" w:eastAsia="宋体" w:cs="宋体"/>
                <w:sz w:val="24"/>
              </w:rPr>
            </w:pPr>
            <w:r>
              <w:rPr>
                <w:rFonts w:hint="eastAsia" w:ascii="宋体" w:hAnsi="宋体" w:eastAsia="宋体" w:cs="宋体"/>
                <w:sz w:val="24"/>
              </w:rPr>
              <w:t>第二名</w:t>
            </w:r>
          </w:p>
        </w:tc>
        <w:tc>
          <w:tcPr>
            <w:tcW w:w="545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sz w:val="24"/>
              </w:rPr>
            </w:pPr>
          </w:p>
        </w:tc>
        <w:tc>
          <w:tcPr>
            <w:tcW w:w="2430" w:type="dxa"/>
            <w:tcBorders>
              <w:top w:val="single" w:color="auto" w:sz="4" w:space="0"/>
              <w:left w:val="single" w:color="auto" w:sz="4" w:space="0"/>
              <w:bottom w:val="single" w:color="auto" w:sz="4" w:space="0"/>
              <w:right w:val="single" w:color="000000" w:sz="12" w:space="0"/>
            </w:tcBorders>
            <w:vAlign w:val="center"/>
          </w:tcPr>
          <w:p>
            <w:pPr>
              <w:spacing w:line="24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6" w:hRule="exact"/>
          <w:jc w:val="center"/>
        </w:trPr>
        <w:tc>
          <w:tcPr>
            <w:tcW w:w="2094" w:type="dxa"/>
            <w:tcBorders>
              <w:top w:val="single" w:color="auto" w:sz="4" w:space="0"/>
              <w:left w:val="single" w:color="000000" w:sz="12" w:space="0"/>
              <w:bottom w:val="single" w:color="000000" w:sz="12" w:space="0"/>
              <w:right w:val="single" w:color="auto" w:sz="4" w:space="0"/>
            </w:tcBorders>
            <w:vAlign w:val="center"/>
          </w:tcPr>
          <w:p>
            <w:pPr>
              <w:spacing w:line="240" w:lineRule="auto"/>
              <w:jc w:val="center"/>
              <w:rPr>
                <w:rFonts w:hint="eastAsia" w:ascii="宋体" w:hAnsi="宋体" w:eastAsia="宋体" w:cs="宋体"/>
                <w:sz w:val="24"/>
              </w:rPr>
            </w:pPr>
            <w:r>
              <w:rPr>
                <w:rFonts w:hint="eastAsia" w:ascii="宋体" w:hAnsi="宋体" w:eastAsia="宋体" w:cs="宋体"/>
                <w:sz w:val="24"/>
              </w:rPr>
              <w:t>第三名</w:t>
            </w:r>
          </w:p>
        </w:tc>
        <w:tc>
          <w:tcPr>
            <w:tcW w:w="5450" w:type="dxa"/>
            <w:tcBorders>
              <w:top w:val="single" w:color="auto" w:sz="4" w:space="0"/>
              <w:left w:val="single" w:color="auto" w:sz="4" w:space="0"/>
              <w:bottom w:val="single" w:color="000000" w:sz="12" w:space="0"/>
              <w:right w:val="single" w:color="auto" w:sz="4" w:space="0"/>
            </w:tcBorders>
            <w:vAlign w:val="center"/>
          </w:tcPr>
          <w:p>
            <w:pPr>
              <w:spacing w:line="240" w:lineRule="auto"/>
              <w:jc w:val="center"/>
              <w:rPr>
                <w:rFonts w:hint="eastAsia" w:ascii="宋体" w:hAnsi="宋体" w:eastAsia="宋体" w:cs="宋体"/>
                <w:sz w:val="24"/>
              </w:rPr>
            </w:pPr>
          </w:p>
        </w:tc>
        <w:tc>
          <w:tcPr>
            <w:tcW w:w="2430" w:type="dxa"/>
            <w:tcBorders>
              <w:top w:val="single" w:color="auto" w:sz="4" w:space="0"/>
              <w:left w:val="single" w:color="auto" w:sz="4" w:space="0"/>
              <w:bottom w:val="single" w:color="000000" w:sz="12" w:space="0"/>
              <w:right w:val="single" w:color="000000" w:sz="12" w:space="0"/>
            </w:tcBorders>
            <w:vAlign w:val="center"/>
          </w:tcPr>
          <w:p>
            <w:pPr>
              <w:spacing w:line="240" w:lineRule="auto"/>
              <w:jc w:val="center"/>
              <w:rPr>
                <w:rFonts w:hint="eastAsia" w:ascii="宋体" w:hAnsi="宋体" w:eastAsia="宋体" w:cs="宋体"/>
                <w:sz w:val="24"/>
              </w:rPr>
            </w:pPr>
          </w:p>
        </w:tc>
      </w:tr>
    </w:tbl>
    <w:p>
      <w:pPr>
        <w:spacing w:line="440" w:lineRule="exact"/>
        <w:ind w:firstLine="479" w:firstLineChars="199"/>
        <w:rPr>
          <w:rFonts w:hint="eastAsia" w:ascii="宋体" w:hAnsi="宋体" w:eastAsia="宋体" w:cs="宋体"/>
          <w:sz w:val="24"/>
        </w:rPr>
      </w:pPr>
      <w:r>
        <w:rPr>
          <w:rFonts w:hint="eastAsia" w:ascii="宋体" w:hAnsi="宋体" w:eastAsia="宋体" w:cs="宋体"/>
          <w:b/>
          <w:sz w:val="24"/>
        </w:rPr>
        <w:t>评委签字：</w:t>
      </w:r>
    </w:p>
    <w:p>
      <w:pPr>
        <w:spacing w:line="440" w:lineRule="exact"/>
        <w:jc w:val="center"/>
        <w:rPr>
          <w:rFonts w:hint="eastAsia" w:ascii="宋体" w:hAnsi="宋体" w:eastAsia="宋体" w:cs="宋体"/>
          <w:szCs w:val="21"/>
        </w:rPr>
      </w:pPr>
    </w:p>
    <w:p>
      <w:pPr>
        <w:spacing w:line="440" w:lineRule="exact"/>
        <w:rPr>
          <w:rFonts w:hint="eastAsia" w:ascii="宋体" w:hAnsi="宋体" w:eastAsia="宋体" w:cs="宋体"/>
          <w:szCs w:val="21"/>
        </w:rPr>
      </w:pPr>
    </w:p>
    <w:p>
      <w:pPr>
        <w:rPr>
          <w:rFonts w:hint="eastAsia" w:ascii="宋体" w:hAnsi="宋体" w:eastAsia="宋体" w:cs="宋体"/>
        </w:rPr>
      </w:pPr>
    </w:p>
    <w:p>
      <w:pPr>
        <w:rPr>
          <w:rFonts w:hint="eastAsia" w:ascii="宋体" w:hAnsi="宋体" w:eastAsia="宋体" w:cs="宋体"/>
          <w:b/>
          <w:bCs/>
          <w:szCs w:val="21"/>
        </w:rPr>
      </w:pPr>
    </w:p>
    <w:p>
      <w:pPr>
        <w:pStyle w:val="4"/>
        <w:rPr>
          <w:rFonts w:hint="eastAsia" w:ascii="宋体" w:hAnsi="宋体" w:eastAsia="宋体" w:cs="宋体"/>
          <w:sz w:val="21"/>
          <w:szCs w:val="21"/>
        </w:rPr>
      </w:pPr>
    </w:p>
    <w:p>
      <w:pPr>
        <w:spacing w:line="440" w:lineRule="exact"/>
        <w:rPr>
          <w:rFonts w:hint="eastAsia" w:ascii="宋体" w:hAnsi="宋体" w:eastAsia="宋体" w:cs="宋体"/>
          <w:szCs w:val="21"/>
        </w:rPr>
      </w:pPr>
    </w:p>
    <w:p>
      <w:pPr>
        <w:rPr>
          <w:rFonts w:hint="eastAsia" w:ascii="宋体" w:hAnsi="宋体" w:eastAsia="宋体" w:cs="宋体"/>
          <w:szCs w:val="21"/>
        </w:rPr>
      </w:pPr>
    </w:p>
    <w:p>
      <w:pPr>
        <w:pStyle w:val="3"/>
        <w:rPr>
          <w:rFonts w:hint="eastAsia" w:ascii="宋体" w:hAnsi="宋体" w:eastAsia="宋体" w:cs="宋体"/>
          <w:szCs w:val="21"/>
        </w:rPr>
      </w:pPr>
    </w:p>
    <w:p>
      <w:pPr>
        <w:pStyle w:val="2"/>
        <w:widowControl w:val="0"/>
        <w:numPr>
          <w:ilvl w:val="0"/>
          <w:numId w:val="0"/>
        </w:numPr>
        <w:spacing w:line="360" w:lineRule="auto"/>
        <w:jc w:val="left"/>
        <w:outlineLvl w:val="0"/>
        <w:rPr>
          <w:rFonts w:hint="eastAsia" w:ascii="宋体" w:hAnsi="宋体" w:eastAsia="宋体" w:cs="宋体"/>
          <w:bCs w:val="0"/>
          <w:color w:val="auto"/>
          <w:kern w:val="2"/>
          <w:sz w:val="28"/>
          <w:szCs w:val="28"/>
          <w:lang w:val="en-US" w:eastAsia="zh-CN" w:bidi="ar-SA"/>
        </w:rPr>
      </w:pPr>
    </w:p>
    <w:p>
      <w:pPr>
        <w:pStyle w:val="2"/>
        <w:widowControl w:val="0"/>
        <w:numPr>
          <w:ilvl w:val="0"/>
          <w:numId w:val="0"/>
        </w:numPr>
        <w:spacing w:line="360" w:lineRule="auto"/>
        <w:jc w:val="left"/>
        <w:outlineLvl w:val="0"/>
        <w:rPr>
          <w:rFonts w:hint="eastAsia" w:ascii="宋体" w:hAnsi="宋体" w:eastAsia="宋体" w:cs="宋体"/>
          <w:bCs w:val="0"/>
          <w:color w:val="auto"/>
          <w:kern w:val="2"/>
          <w:sz w:val="28"/>
          <w:szCs w:val="28"/>
          <w:lang w:val="en-US" w:eastAsia="zh-CN" w:bidi="ar-SA"/>
        </w:rPr>
      </w:pPr>
    </w:p>
    <w:p>
      <w:pPr>
        <w:pStyle w:val="2"/>
        <w:widowControl w:val="0"/>
        <w:numPr>
          <w:ilvl w:val="0"/>
          <w:numId w:val="0"/>
        </w:numPr>
        <w:spacing w:line="360" w:lineRule="auto"/>
        <w:jc w:val="left"/>
        <w:outlineLvl w:val="0"/>
        <w:rPr>
          <w:rFonts w:hint="eastAsia" w:ascii="宋体" w:hAnsi="宋体" w:eastAsia="宋体" w:cs="宋体"/>
          <w:bCs w:val="0"/>
          <w:color w:val="auto"/>
          <w:kern w:val="2"/>
          <w:sz w:val="28"/>
          <w:szCs w:val="28"/>
          <w:lang w:val="en-US" w:eastAsia="zh-CN" w:bidi="ar-SA"/>
        </w:rPr>
      </w:pPr>
    </w:p>
    <w:p>
      <w:pPr>
        <w:pStyle w:val="2"/>
        <w:widowControl w:val="0"/>
        <w:numPr>
          <w:ilvl w:val="0"/>
          <w:numId w:val="0"/>
        </w:numPr>
        <w:spacing w:line="360" w:lineRule="auto"/>
        <w:jc w:val="left"/>
        <w:outlineLvl w:val="0"/>
        <w:rPr>
          <w:rFonts w:hint="eastAsia" w:ascii="宋体" w:hAnsi="宋体" w:eastAsia="宋体" w:cs="宋体"/>
          <w:bCs w:val="0"/>
          <w:color w:val="auto"/>
          <w:kern w:val="2"/>
          <w:sz w:val="28"/>
          <w:szCs w:val="28"/>
          <w:lang w:val="en-US" w:eastAsia="zh-CN" w:bidi="ar-SA"/>
        </w:rPr>
      </w:pPr>
    </w:p>
    <w:p>
      <w:pPr>
        <w:pStyle w:val="2"/>
        <w:widowControl w:val="0"/>
        <w:numPr>
          <w:ilvl w:val="0"/>
          <w:numId w:val="0"/>
        </w:numPr>
        <w:spacing w:line="360" w:lineRule="auto"/>
        <w:jc w:val="left"/>
        <w:outlineLvl w:val="0"/>
        <w:rPr>
          <w:rFonts w:hint="eastAsia" w:ascii="宋体" w:hAnsi="宋体" w:eastAsia="宋体" w:cs="宋体"/>
          <w:bCs w:val="0"/>
          <w:color w:val="auto"/>
          <w:kern w:val="2"/>
          <w:sz w:val="28"/>
          <w:szCs w:val="28"/>
          <w:lang w:val="en-US" w:eastAsia="zh-CN" w:bidi="ar-SA"/>
        </w:rPr>
      </w:pPr>
    </w:p>
    <w:p>
      <w:pPr>
        <w:pStyle w:val="2"/>
        <w:widowControl w:val="0"/>
        <w:numPr>
          <w:ilvl w:val="0"/>
          <w:numId w:val="0"/>
        </w:numPr>
        <w:spacing w:line="360" w:lineRule="auto"/>
        <w:jc w:val="left"/>
        <w:outlineLvl w:val="0"/>
        <w:rPr>
          <w:rFonts w:hint="eastAsia" w:ascii="宋体" w:hAnsi="宋体" w:eastAsia="宋体" w:cs="宋体"/>
          <w:bCs w:val="0"/>
          <w:color w:val="auto"/>
          <w:kern w:val="2"/>
          <w:sz w:val="28"/>
          <w:szCs w:val="28"/>
          <w:lang w:val="en-US" w:eastAsia="zh-CN" w:bidi="ar-SA"/>
        </w:rPr>
      </w:pPr>
    </w:p>
    <w:p>
      <w:pPr>
        <w:pStyle w:val="2"/>
        <w:widowControl w:val="0"/>
        <w:numPr>
          <w:ilvl w:val="0"/>
          <w:numId w:val="0"/>
        </w:numPr>
        <w:spacing w:line="360" w:lineRule="auto"/>
        <w:jc w:val="left"/>
        <w:outlineLvl w:val="0"/>
        <w:rPr>
          <w:rFonts w:hint="eastAsia" w:ascii="宋体" w:hAnsi="宋体" w:eastAsia="宋体" w:cs="宋体"/>
          <w:bCs w:val="0"/>
          <w:color w:val="auto"/>
          <w:kern w:val="2"/>
          <w:sz w:val="28"/>
          <w:szCs w:val="28"/>
          <w:lang w:val="en-US" w:eastAsia="zh-CN" w:bidi="ar-SA"/>
        </w:rPr>
      </w:pPr>
    </w:p>
    <w:p>
      <w:pPr>
        <w:pStyle w:val="2"/>
        <w:widowControl w:val="0"/>
        <w:numPr>
          <w:ilvl w:val="0"/>
          <w:numId w:val="0"/>
        </w:numPr>
        <w:spacing w:line="360" w:lineRule="auto"/>
        <w:jc w:val="left"/>
        <w:outlineLvl w:val="0"/>
        <w:rPr>
          <w:rFonts w:hint="eastAsia" w:ascii="宋体" w:hAnsi="宋体" w:eastAsia="宋体" w:cs="宋体"/>
          <w:bCs w:val="0"/>
          <w:color w:val="auto"/>
          <w:kern w:val="2"/>
          <w:sz w:val="28"/>
          <w:szCs w:val="28"/>
          <w:lang w:val="en-US" w:eastAsia="zh-CN" w:bidi="ar-SA"/>
        </w:rPr>
      </w:pPr>
    </w:p>
    <w:p>
      <w:pPr>
        <w:pStyle w:val="2"/>
        <w:widowControl w:val="0"/>
        <w:numPr>
          <w:ilvl w:val="0"/>
          <w:numId w:val="0"/>
        </w:numPr>
        <w:spacing w:line="360" w:lineRule="auto"/>
        <w:jc w:val="left"/>
        <w:outlineLvl w:val="0"/>
        <w:rPr>
          <w:rFonts w:hint="eastAsia" w:ascii="宋体" w:hAnsi="宋体" w:eastAsia="宋体" w:cs="宋体"/>
          <w:bCs w:val="0"/>
          <w:color w:val="auto"/>
          <w:kern w:val="2"/>
          <w:sz w:val="28"/>
          <w:szCs w:val="28"/>
          <w:lang w:val="en-US" w:eastAsia="zh-CN" w:bidi="ar-SA"/>
        </w:rPr>
      </w:pPr>
    </w:p>
    <w:p>
      <w:pPr>
        <w:pStyle w:val="2"/>
        <w:widowControl w:val="0"/>
        <w:numPr>
          <w:ilvl w:val="0"/>
          <w:numId w:val="0"/>
        </w:numPr>
        <w:spacing w:line="360" w:lineRule="auto"/>
        <w:jc w:val="left"/>
        <w:outlineLvl w:val="0"/>
        <w:rPr>
          <w:rFonts w:hint="eastAsia" w:ascii="宋体" w:hAnsi="宋体" w:eastAsia="宋体" w:cs="宋体"/>
          <w:bCs w:val="0"/>
          <w:color w:val="auto"/>
          <w:kern w:val="2"/>
          <w:sz w:val="28"/>
          <w:szCs w:val="28"/>
          <w:lang w:val="en-US" w:eastAsia="zh-CN" w:bidi="ar-SA"/>
        </w:rPr>
      </w:pPr>
      <w:r>
        <w:rPr>
          <w:rFonts w:hint="eastAsia" w:ascii="宋体" w:hAnsi="宋体" w:eastAsia="宋体" w:cs="宋体"/>
          <w:bCs w:val="0"/>
          <w:color w:val="auto"/>
          <w:kern w:val="2"/>
          <w:sz w:val="28"/>
          <w:szCs w:val="28"/>
          <w:lang w:val="en-US" w:eastAsia="zh-CN" w:bidi="ar-SA"/>
        </w:rPr>
        <w:t>附件：中标通知书</w:t>
      </w:r>
    </w:p>
    <w:p>
      <w:pPr>
        <w:pStyle w:val="3"/>
        <w:tabs>
          <w:tab w:val="left" w:pos="1439"/>
          <w:tab w:val="left" w:pos="2879"/>
          <w:tab w:val="left" w:pos="4319"/>
          <w:tab w:val="left" w:pos="5759"/>
        </w:tabs>
        <w:kinsoku w:val="0"/>
        <w:overflowPunct w:val="0"/>
        <w:spacing w:line="903" w:lineRule="exact"/>
        <w:ind w:right="539"/>
        <w:jc w:val="center"/>
        <w:rPr>
          <w:rFonts w:hint="eastAsia" w:ascii="宋体" w:hAnsi="宋体" w:eastAsia="宋体" w:cs="宋体"/>
          <w:color w:val="FF0000"/>
          <w:sz w:val="72"/>
        </w:rPr>
      </w:pPr>
      <w:r>
        <w:rPr>
          <w:rFonts w:hint="eastAsia" w:ascii="宋体" w:hAnsi="宋体" w:eastAsia="宋体" w:cs="宋体"/>
          <w:color w:val="FF0000"/>
          <w:sz w:val="72"/>
        </w:rPr>
        <w:t>中</w:t>
      </w:r>
      <w:r>
        <w:rPr>
          <w:rFonts w:hint="eastAsia" w:ascii="宋体" w:hAnsi="宋体" w:eastAsia="宋体" w:cs="宋体"/>
          <w:color w:val="FF0000"/>
          <w:sz w:val="72"/>
        </w:rPr>
        <w:tab/>
      </w:r>
      <w:r>
        <w:rPr>
          <w:rFonts w:hint="eastAsia" w:ascii="宋体" w:hAnsi="宋体" w:eastAsia="宋体" w:cs="宋体"/>
          <w:color w:val="FF0000"/>
          <w:sz w:val="72"/>
        </w:rPr>
        <w:t>标</w:t>
      </w:r>
      <w:r>
        <w:rPr>
          <w:rFonts w:hint="eastAsia" w:ascii="宋体" w:hAnsi="宋体" w:eastAsia="宋体" w:cs="宋体"/>
          <w:color w:val="FF0000"/>
          <w:sz w:val="72"/>
        </w:rPr>
        <w:tab/>
      </w:r>
      <w:r>
        <w:rPr>
          <w:rFonts w:hint="eastAsia" w:ascii="宋体" w:hAnsi="宋体" w:eastAsia="宋体" w:cs="宋体"/>
          <w:color w:val="FF0000"/>
          <w:sz w:val="72"/>
        </w:rPr>
        <w:t>通</w:t>
      </w:r>
      <w:r>
        <w:rPr>
          <w:rFonts w:hint="eastAsia" w:ascii="宋体" w:hAnsi="宋体" w:eastAsia="宋体" w:cs="宋体"/>
          <w:color w:val="FF0000"/>
          <w:sz w:val="72"/>
        </w:rPr>
        <w:tab/>
      </w:r>
      <w:r>
        <w:rPr>
          <w:rFonts w:hint="eastAsia" w:ascii="宋体" w:hAnsi="宋体" w:eastAsia="宋体" w:cs="宋体"/>
          <w:color w:val="FF0000"/>
          <w:sz w:val="72"/>
        </w:rPr>
        <w:t>知</w:t>
      </w:r>
      <w:r>
        <w:rPr>
          <w:rFonts w:hint="eastAsia" w:ascii="宋体" w:hAnsi="宋体" w:eastAsia="宋体" w:cs="宋体"/>
          <w:color w:val="FF0000"/>
          <w:sz w:val="72"/>
        </w:rPr>
        <w:tab/>
      </w:r>
      <w:r>
        <w:rPr>
          <w:rFonts w:hint="eastAsia" w:ascii="宋体" w:hAnsi="宋体" w:eastAsia="宋体" w:cs="宋体"/>
          <w:color w:val="FF0000"/>
          <w:sz w:val="72"/>
        </w:rPr>
        <w:t>书</w:t>
      </w:r>
    </w:p>
    <w:p>
      <w:pPr>
        <w:rPr>
          <w:rFonts w:hint="eastAsia" w:ascii="宋体" w:hAnsi="宋体" w:eastAsia="宋体" w:cs="宋体"/>
          <w:sz w:val="28"/>
        </w:rPr>
      </w:pPr>
    </w:p>
    <w:p>
      <w:pPr>
        <w:rPr>
          <w:rFonts w:hint="eastAsia" w:ascii="宋体" w:hAnsi="宋体" w:eastAsia="宋体" w:cs="宋体"/>
          <w:sz w:val="28"/>
          <w:lang w:val="en-US" w:eastAsia="zh-CN"/>
        </w:rPr>
      </w:pPr>
      <w:r>
        <w:rPr>
          <w:rFonts w:hint="eastAsia" w:ascii="宋体" w:hAnsi="宋体" w:eastAsia="宋体" w:cs="宋体"/>
          <w:sz w:val="28"/>
        </w:rPr>
        <w:t>中标通知书编号:</w:t>
      </w:r>
      <w:r>
        <w:rPr>
          <w:rFonts w:hint="eastAsia" w:ascii="宋体" w:hAnsi="宋体" w:eastAsia="宋体" w:cs="宋体"/>
          <w:sz w:val="28"/>
          <w:lang w:val="en-US" w:eastAsia="zh-CN"/>
        </w:rPr>
        <w:t>ZCXNY</w:t>
      </w:r>
      <w:r>
        <w:rPr>
          <w:rFonts w:hint="eastAsia" w:ascii="宋体" w:hAnsi="宋体" w:eastAsia="宋体" w:cs="宋体"/>
          <w:sz w:val="28"/>
        </w:rPr>
        <w:t>202</w:t>
      </w:r>
      <w:r>
        <w:rPr>
          <w:rFonts w:hint="eastAsia" w:ascii="宋体" w:hAnsi="宋体" w:eastAsia="宋体" w:cs="宋体"/>
          <w:sz w:val="28"/>
          <w:lang w:val="en-US" w:eastAsia="zh-CN"/>
        </w:rPr>
        <w:t>4</w:t>
      </w:r>
      <w:r>
        <w:rPr>
          <w:rFonts w:hint="eastAsia" w:ascii="宋体" w:hAnsi="宋体" w:eastAsia="宋体" w:cs="宋体"/>
          <w:sz w:val="28"/>
        </w:rPr>
        <w:t>-</w:t>
      </w:r>
      <w:r>
        <w:rPr>
          <w:rFonts w:hint="eastAsia" w:ascii="宋体" w:hAnsi="宋体" w:eastAsia="宋体" w:cs="宋体"/>
          <w:sz w:val="28"/>
        </w:rPr>
        <mc:AlternateContent>
          <mc:Choice Requires="wps">
            <w:drawing>
              <wp:anchor distT="0" distB="0" distL="114300" distR="114300" simplePos="0" relativeHeight="251659264" behindDoc="0" locked="0" layoutInCell="1" allowOverlap="1">
                <wp:simplePos x="0" y="0"/>
                <wp:positionH relativeFrom="page">
                  <wp:posOffset>612775</wp:posOffset>
                </wp:positionH>
                <wp:positionV relativeFrom="paragraph">
                  <wp:posOffset>285750</wp:posOffset>
                </wp:positionV>
                <wp:extent cx="6172200" cy="0"/>
                <wp:effectExtent l="0" t="4445" r="0" b="5080"/>
                <wp:wrapNone/>
                <wp:docPr id="3" name="任意多边形 3"/>
                <wp:cNvGraphicFramePr/>
                <a:graphic xmlns:a="http://schemas.openxmlformats.org/drawingml/2006/main">
                  <a:graphicData uri="http://schemas.microsoft.com/office/word/2010/wordprocessingShape">
                    <wps:wsp>
                      <wps:cNvSpPr/>
                      <wps:spPr>
                        <a:xfrm>
                          <a:off x="0" y="0"/>
                          <a:ext cx="6172200" cy="12700"/>
                        </a:xfrm>
                        <a:custGeom>
                          <a:avLst/>
                          <a:gdLst>
                            <a:gd name="A1" fmla="val 0"/>
                            <a:gd name="A2" fmla="val 0"/>
                          </a:gdLst>
                          <a:ahLst/>
                          <a:cxnLst/>
                          <a:pathLst>
                            <a:path w="9720" h="20">
                              <a:moveTo>
                                <a:pt x="0" y="0"/>
                              </a:moveTo>
                              <a:lnTo>
                                <a:pt x="9720" y="0"/>
                              </a:lnTo>
                            </a:path>
                          </a:pathLst>
                        </a:custGeom>
                        <a:noFill/>
                        <a:ln w="3571" cap="flat" cmpd="sng">
                          <a:solidFill>
                            <a:srgbClr val="FE0000"/>
                          </a:solidFill>
                          <a:prstDash val="solid"/>
                          <a:round/>
                          <a:headEnd type="none" w="med" len="med"/>
                          <a:tailEnd type="none" w="med" len="med"/>
                        </a:ln>
                        <a:effectLst/>
                      </wps:spPr>
                      <wps:bodyPr upright="1"/>
                    </wps:wsp>
                  </a:graphicData>
                </a:graphic>
              </wp:anchor>
            </w:drawing>
          </mc:Choice>
          <mc:Fallback>
            <w:pict>
              <v:shape id="_x0000_s1026" o:spid="_x0000_s1026" o:spt="100" style="position:absolute;left:0pt;margin-left:48.25pt;margin-top:22.5pt;height:0pt;width:486pt;mso-position-horizontal-relative:page;z-index:251659264;mso-width-relative:page;mso-height-relative:page;" filled="f" stroked="t" coordsize="9720,20" o:gfxdata="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A4MAtY1gAA&#10;AAkBAAAPAAAAAAAAAAEAIAAAACIAAABkcnMvZG93bnJldi54bWxQSwECFAAUAAAACACHTuJA4q91&#10;RlkCAADqBAAADgAAAAAAAAABACAAAAAlAQAAZHJzL2Uyb0RvYy54bWxQSwUGAAAAAAYABgBZAQAA&#10;8AUAAAAA&#10;" path="m0,0l9720,0e">
                <v:fill on="f" focussize="0,0"/>
                <v:stroke weight="0.281181102362205pt" color="#FE0000" joinstyle="round"/>
                <v:imagedata o:title=""/>
                <o:lock v:ext="edit" aspectratio="f"/>
              </v:shape>
            </w:pict>
          </mc:Fallback>
        </mc:AlternateContent>
      </w:r>
      <w:r>
        <w:rPr>
          <w:rFonts w:hint="eastAsia" w:ascii="宋体" w:hAnsi="宋体" w:eastAsia="宋体" w:cs="宋体"/>
          <w:sz w:val="28"/>
          <w:lang w:val="en-US" w:eastAsia="zh-CN"/>
        </w:rPr>
        <w:t>XXX</w:t>
      </w:r>
    </w:p>
    <w:p>
      <w:pPr>
        <w:spacing w:line="700" w:lineRule="exact"/>
        <w:jc w:val="center"/>
        <w:outlineLvl w:val="0"/>
        <w:rPr>
          <w:rFonts w:hint="eastAsia" w:ascii="宋体" w:hAnsi="宋体" w:eastAsia="宋体" w:cs="宋体"/>
          <w:sz w:val="28"/>
          <w:lang w:val="en-US" w:eastAsia="zh-CN"/>
        </w:rPr>
      </w:pPr>
      <w:r>
        <w:rPr>
          <w:rFonts w:hint="eastAsia" w:ascii="宋体" w:hAnsi="宋体" w:eastAsia="宋体" w:cs="宋体"/>
          <w:sz w:val="28"/>
        </w:rPr>
        <w:t>项目名称：</w:t>
      </w:r>
      <w:r>
        <w:rPr>
          <w:rFonts w:hint="eastAsia" w:ascii="宋体" w:hAnsi="宋体" w:eastAsia="宋体" w:cs="宋体"/>
          <w:sz w:val="28"/>
          <w:lang w:val="en-US" w:eastAsia="zh-CN"/>
        </w:rPr>
        <w:t>长沙壹廷充电站项目</w:t>
      </w:r>
    </w:p>
    <w:p>
      <w:pPr>
        <w:rPr>
          <w:rFonts w:hint="eastAsia" w:ascii="宋体" w:hAnsi="宋体" w:eastAsia="宋体" w:cs="宋体"/>
          <w:sz w:val="22"/>
        </w:rPr>
      </w:pPr>
    </w:p>
    <w:p>
      <w:pPr>
        <w:adjustRightInd w:val="0"/>
        <w:snapToGrid w:val="0"/>
        <w:spacing w:line="480" w:lineRule="auto"/>
        <w:rPr>
          <w:rFonts w:hint="eastAsia" w:ascii="宋体" w:hAnsi="宋体" w:eastAsia="宋体" w:cs="宋体"/>
          <w:b/>
          <w:bCs/>
          <w:sz w:val="28"/>
        </w:rPr>
      </w:pPr>
      <w:r>
        <w:rPr>
          <w:rFonts w:hint="eastAsia" w:ascii="宋体" w:hAnsi="宋体" w:eastAsia="宋体" w:cs="宋体"/>
          <w:b/>
          <w:bCs/>
          <w:sz w:val="28"/>
          <w:lang w:val="en-US" w:eastAsia="zh-CN"/>
        </w:rPr>
        <w:t>XXX</w:t>
      </w:r>
      <w:r>
        <w:rPr>
          <w:rFonts w:hint="eastAsia" w:ascii="宋体" w:hAnsi="宋体" w:eastAsia="宋体" w:cs="宋体"/>
          <w:b/>
          <w:bCs/>
          <w:sz w:val="28"/>
          <w:lang w:eastAsia="zh-CN"/>
        </w:rPr>
        <w:t>公司</w:t>
      </w:r>
      <w:r>
        <w:rPr>
          <w:rFonts w:hint="eastAsia" w:ascii="宋体" w:hAnsi="宋体" w:eastAsia="宋体" w:cs="宋体"/>
          <w:b/>
          <w:bCs/>
          <w:sz w:val="28"/>
        </w:rPr>
        <w:t>：</w:t>
      </w:r>
    </w:p>
    <w:p>
      <w:pPr>
        <w:adjustRightInd w:val="0"/>
        <w:snapToGrid w:val="0"/>
        <w:spacing w:line="480" w:lineRule="auto"/>
        <w:ind w:firstLine="420" w:firstLineChars="150"/>
        <w:rPr>
          <w:rFonts w:hint="eastAsia" w:ascii="宋体" w:hAnsi="宋体" w:eastAsia="宋体" w:cs="宋体"/>
          <w:sz w:val="28"/>
        </w:rPr>
      </w:pPr>
      <w:r>
        <w:rPr>
          <w:rFonts w:hint="eastAsia" w:ascii="宋体" w:hAnsi="宋体" w:eastAsia="宋体" w:cs="宋体"/>
          <w:sz w:val="28"/>
          <w:lang w:val="en-US" w:eastAsia="zh-CN"/>
        </w:rPr>
        <w:t>长沙壹廷充电站项目</w:t>
      </w:r>
      <w:r>
        <w:rPr>
          <w:rFonts w:hint="eastAsia" w:ascii="宋体" w:hAnsi="宋体" w:eastAsia="宋体" w:cs="宋体"/>
          <w:sz w:val="28"/>
        </w:rPr>
        <w:t>于202</w:t>
      </w:r>
      <w:r>
        <w:rPr>
          <w:rFonts w:hint="eastAsia" w:ascii="宋体" w:hAnsi="宋体" w:eastAsia="宋体" w:cs="宋体"/>
          <w:sz w:val="28"/>
          <w:lang w:val="en-US" w:eastAsia="zh-CN"/>
        </w:rPr>
        <w:t>4</w:t>
      </w:r>
      <w:r>
        <w:rPr>
          <w:rFonts w:hint="eastAsia" w:ascii="宋体" w:hAnsi="宋体" w:eastAsia="宋体" w:cs="宋体"/>
          <w:sz w:val="28"/>
        </w:rPr>
        <w:t>年</w:t>
      </w:r>
      <w:r>
        <w:rPr>
          <w:rFonts w:hint="eastAsia" w:ascii="宋体" w:hAnsi="宋体" w:eastAsia="宋体" w:cs="宋体"/>
          <w:sz w:val="28"/>
          <w:lang w:val="en-US" w:eastAsia="zh-CN"/>
        </w:rPr>
        <w:t xml:space="preserve">  </w:t>
      </w:r>
      <w:r>
        <w:rPr>
          <w:rFonts w:hint="eastAsia" w:ascii="宋体" w:hAnsi="宋体" w:eastAsia="宋体" w:cs="宋体"/>
          <w:sz w:val="28"/>
        </w:rPr>
        <w:t>月</w:t>
      </w:r>
      <w:r>
        <w:rPr>
          <w:rFonts w:hint="eastAsia" w:ascii="宋体" w:hAnsi="宋体" w:eastAsia="宋体" w:cs="宋体"/>
          <w:sz w:val="28"/>
          <w:lang w:val="en-US" w:eastAsia="zh-CN"/>
        </w:rPr>
        <w:t xml:space="preserve">  </w:t>
      </w:r>
      <w:r>
        <w:rPr>
          <w:rFonts w:hint="eastAsia" w:ascii="宋体" w:hAnsi="宋体" w:eastAsia="宋体" w:cs="宋体"/>
          <w:sz w:val="28"/>
        </w:rPr>
        <w:t>日</w:t>
      </w:r>
      <w:r>
        <w:rPr>
          <w:rFonts w:hint="eastAsia" w:ascii="宋体" w:hAnsi="宋体" w:eastAsia="宋体" w:cs="宋体"/>
          <w:sz w:val="28"/>
          <w:lang w:eastAsia="zh-CN"/>
        </w:rPr>
        <w:t>，</w:t>
      </w:r>
      <w:r>
        <w:rPr>
          <w:rFonts w:hint="eastAsia" w:ascii="宋体" w:hAnsi="宋体" w:eastAsia="宋体" w:cs="宋体"/>
          <w:sz w:val="28"/>
        </w:rPr>
        <w:t>在</w:t>
      </w:r>
      <w:r>
        <w:rPr>
          <w:rFonts w:hint="eastAsia" w:ascii="宋体" w:hAnsi="宋体" w:eastAsia="宋体" w:cs="宋体"/>
          <w:sz w:val="28"/>
          <w:u w:val="single"/>
          <w:lang w:val="en-US" w:eastAsia="zh-CN"/>
        </w:rPr>
        <w:t xml:space="preserve">         </w:t>
      </w:r>
      <w:r>
        <w:rPr>
          <w:rFonts w:hint="eastAsia" w:ascii="宋体" w:hAnsi="宋体" w:eastAsia="宋体" w:cs="宋体"/>
          <w:sz w:val="28"/>
        </w:rPr>
        <w:t>开标</w:t>
      </w:r>
      <w:r>
        <w:rPr>
          <w:rFonts w:hint="eastAsia" w:ascii="宋体" w:hAnsi="宋体" w:eastAsia="宋体" w:cs="宋体"/>
          <w:sz w:val="28"/>
          <w:lang w:eastAsia="zh-CN"/>
        </w:rPr>
        <w:t>，</w:t>
      </w:r>
      <w:r>
        <w:rPr>
          <w:rFonts w:hint="eastAsia" w:ascii="宋体" w:hAnsi="宋体" w:eastAsia="宋体" w:cs="宋体"/>
          <w:sz w:val="28"/>
        </w:rPr>
        <w:t>确定贵单位为中标人。</w:t>
      </w:r>
    </w:p>
    <w:p>
      <w:pPr>
        <w:adjustRightInd w:val="0"/>
        <w:snapToGrid w:val="0"/>
        <w:spacing w:line="480" w:lineRule="auto"/>
        <w:jc w:val="left"/>
        <w:rPr>
          <w:rFonts w:hint="eastAsia" w:ascii="宋体" w:hAnsi="宋体" w:eastAsia="宋体" w:cs="宋体"/>
          <w:b/>
          <w:sz w:val="28"/>
        </w:rPr>
      </w:pPr>
      <w:r>
        <w:rPr>
          <w:rFonts w:hint="eastAsia" w:ascii="宋体" w:hAnsi="宋体" w:eastAsia="宋体" w:cs="宋体"/>
          <w:b/>
          <w:sz w:val="28"/>
        </w:rPr>
        <w:t>中标范围：</w:t>
      </w:r>
    </w:p>
    <w:p>
      <w:pPr>
        <w:adjustRightInd w:val="0"/>
        <w:snapToGrid w:val="0"/>
        <w:spacing w:line="480" w:lineRule="auto"/>
        <w:ind w:firstLine="645"/>
        <w:jc w:val="left"/>
        <w:rPr>
          <w:rFonts w:hint="eastAsia" w:ascii="宋体" w:hAnsi="宋体" w:eastAsia="宋体" w:cs="宋体"/>
          <w:kern w:val="0"/>
          <w:sz w:val="28"/>
          <w:lang w:val="en-US"/>
        </w:rPr>
      </w:pPr>
      <w:r>
        <w:rPr>
          <w:rFonts w:hint="eastAsia" w:ascii="宋体" w:hAnsi="宋体" w:eastAsia="宋体" w:cs="宋体"/>
          <w:kern w:val="0"/>
          <w:sz w:val="28"/>
          <w:lang w:val="en-US" w:eastAsia="zh-CN"/>
        </w:rPr>
        <w:t xml:space="preserve"> </w:t>
      </w:r>
      <w:r>
        <w:rPr>
          <w:rFonts w:hint="eastAsia" w:ascii="宋体" w:hAnsi="宋体" w:eastAsia="宋体" w:cs="宋体"/>
          <w:sz w:val="28"/>
          <w:lang w:val="en-US" w:eastAsia="zh-CN"/>
        </w:rPr>
        <w:t>XXXXXXXX...</w:t>
      </w:r>
    </w:p>
    <w:p>
      <w:pPr>
        <w:adjustRightInd w:val="0"/>
        <w:snapToGrid w:val="0"/>
        <w:spacing w:line="480" w:lineRule="auto"/>
        <w:jc w:val="left"/>
        <w:rPr>
          <w:rFonts w:hint="eastAsia" w:ascii="宋体" w:hAnsi="宋体" w:eastAsia="宋体" w:cs="宋体"/>
          <w:kern w:val="0"/>
          <w:sz w:val="28"/>
        </w:rPr>
      </w:pPr>
      <w:r>
        <w:rPr>
          <w:rFonts w:hint="eastAsia" w:ascii="宋体" w:hAnsi="宋体" w:eastAsia="宋体" w:cs="宋体"/>
          <w:b/>
          <w:sz w:val="28"/>
        </w:rPr>
        <w:t>中标价：</w:t>
      </w:r>
      <w:r>
        <w:rPr>
          <w:rFonts w:hint="eastAsia" w:ascii="宋体" w:hAnsi="宋体" w:eastAsia="宋体" w:cs="宋体"/>
          <w:kern w:val="0"/>
          <w:sz w:val="28"/>
        </w:rPr>
        <w:t>（大写）：</w:t>
      </w:r>
      <w:r>
        <w:rPr>
          <w:rFonts w:hint="eastAsia" w:ascii="宋体" w:hAnsi="宋体" w:eastAsia="宋体" w:cs="宋体"/>
          <w:kern w:val="0"/>
          <w:sz w:val="28"/>
          <w:u w:val="single"/>
          <w:lang w:val="en-US" w:eastAsia="zh-CN"/>
        </w:rPr>
        <w:t xml:space="preserve">           </w:t>
      </w:r>
      <w:r>
        <w:rPr>
          <w:rFonts w:hint="eastAsia" w:ascii="宋体" w:hAnsi="宋体" w:eastAsia="宋体" w:cs="宋体"/>
          <w:kern w:val="0"/>
          <w:sz w:val="28"/>
          <w:lang w:val="en-US" w:eastAsia="zh-CN"/>
        </w:rPr>
        <w:t xml:space="preserve"> </w:t>
      </w:r>
      <w:r>
        <w:rPr>
          <w:rFonts w:hint="eastAsia" w:ascii="宋体" w:hAnsi="宋体" w:eastAsia="宋体" w:cs="宋体"/>
          <w:kern w:val="0"/>
          <w:sz w:val="28"/>
        </w:rPr>
        <w:t>；</w:t>
      </w:r>
    </w:p>
    <w:p>
      <w:pPr>
        <w:adjustRightInd w:val="0"/>
        <w:snapToGrid w:val="0"/>
        <w:spacing w:line="480" w:lineRule="auto"/>
        <w:jc w:val="left"/>
        <w:rPr>
          <w:rFonts w:hint="eastAsia" w:ascii="宋体" w:hAnsi="宋体" w:eastAsia="宋体" w:cs="宋体"/>
        </w:rPr>
      </w:pPr>
      <w:r>
        <w:rPr>
          <w:rFonts w:hint="eastAsia" w:ascii="宋体" w:hAnsi="宋体" w:eastAsia="宋体" w:cs="宋体"/>
          <w:kern w:val="0"/>
          <w:sz w:val="28"/>
        </w:rPr>
        <w:t>　　　　（小写）：</w:t>
      </w:r>
      <w:r>
        <w:rPr>
          <w:rFonts w:hint="eastAsia" w:ascii="宋体" w:hAnsi="宋体" w:eastAsia="宋体" w:cs="宋体"/>
          <w:kern w:val="0"/>
          <w:sz w:val="28"/>
          <w:u w:val="single"/>
          <w:lang w:val="en-US" w:eastAsia="zh-CN"/>
        </w:rPr>
        <w:t xml:space="preserve">           </w:t>
      </w:r>
      <w:r>
        <w:rPr>
          <w:rFonts w:hint="eastAsia" w:ascii="宋体" w:hAnsi="宋体" w:eastAsia="宋体" w:cs="宋体"/>
          <w:sz w:val="32"/>
          <w:szCs w:val="32"/>
        </w:rPr>
        <w:t>元。</w:t>
      </w:r>
    </w:p>
    <w:p>
      <w:pPr>
        <w:adjustRightInd w:val="0"/>
        <w:snapToGrid w:val="0"/>
        <w:spacing w:line="480" w:lineRule="auto"/>
        <w:jc w:val="left"/>
        <w:rPr>
          <w:rFonts w:hint="eastAsia" w:ascii="宋体" w:hAnsi="宋体" w:eastAsia="宋体" w:cs="宋体"/>
          <w:sz w:val="28"/>
        </w:rPr>
      </w:pPr>
      <w:r>
        <w:rPr>
          <w:rFonts w:hint="eastAsia" w:ascii="宋体" w:hAnsi="宋体" w:eastAsia="宋体" w:cs="宋体"/>
          <w:b/>
          <w:sz w:val="28"/>
        </w:rPr>
        <w:t>工期：</w:t>
      </w:r>
      <w:r>
        <w:rPr>
          <w:rFonts w:hint="eastAsia" w:ascii="宋体" w:hAnsi="宋体" w:eastAsia="宋体" w:cs="宋体"/>
          <w:kern w:val="0"/>
          <w:sz w:val="28"/>
          <w:lang w:val="en-US" w:eastAsia="zh-CN"/>
        </w:rPr>
        <w:t xml:space="preserve"> </w:t>
      </w:r>
      <w:r>
        <w:rPr>
          <w:rFonts w:hint="eastAsia" w:ascii="宋体" w:hAnsi="宋体" w:eastAsia="宋体" w:cs="宋体"/>
          <w:kern w:val="0"/>
          <w:sz w:val="28"/>
          <w:highlight w:val="none"/>
          <w:lang w:val="en-US" w:eastAsia="zh-CN"/>
        </w:rPr>
        <w:t xml:space="preserve">    </w:t>
      </w:r>
      <w:r>
        <w:rPr>
          <w:rFonts w:hint="eastAsia" w:ascii="宋体" w:hAnsi="宋体" w:eastAsia="宋体" w:cs="宋体"/>
          <w:kern w:val="0"/>
          <w:sz w:val="28"/>
        </w:rPr>
        <w:t>天（日历天）。</w:t>
      </w:r>
    </w:p>
    <w:p>
      <w:pPr>
        <w:adjustRightInd w:val="0"/>
        <w:snapToGrid w:val="0"/>
        <w:spacing w:line="480" w:lineRule="auto"/>
        <w:ind w:firstLine="560" w:firstLineChars="200"/>
        <w:jc w:val="left"/>
        <w:rPr>
          <w:rFonts w:hint="eastAsia" w:ascii="宋体" w:hAnsi="宋体" w:eastAsia="宋体" w:cs="宋体"/>
          <w:snapToGrid w:val="0"/>
          <w:kern w:val="0"/>
          <w:sz w:val="28"/>
          <w:szCs w:val="28"/>
        </w:rPr>
      </w:pPr>
      <w:r>
        <w:rPr>
          <w:rFonts w:hint="eastAsia" w:ascii="宋体" w:hAnsi="宋体" w:eastAsia="宋体" w:cs="宋体"/>
          <w:snapToGrid w:val="0"/>
          <w:kern w:val="0"/>
          <w:sz w:val="28"/>
          <w:szCs w:val="28"/>
        </w:rPr>
        <w:t>请贵单位在收到本通知书原件后</w:t>
      </w:r>
      <w:r>
        <w:rPr>
          <w:rFonts w:hint="eastAsia" w:ascii="宋体" w:hAnsi="宋体" w:eastAsia="宋体" w:cs="宋体"/>
          <w:snapToGrid w:val="0"/>
          <w:kern w:val="0"/>
          <w:sz w:val="28"/>
          <w:szCs w:val="28"/>
          <w:lang w:val="en-US" w:eastAsia="zh-CN"/>
        </w:rPr>
        <w:t>3</w:t>
      </w:r>
      <w:r>
        <w:rPr>
          <w:rFonts w:hint="eastAsia" w:ascii="宋体" w:hAnsi="宋体" w:eastAsia="宋体" w:cs="宋体"/>
          <w:snapToGrid w:val="0"/>
          <w:kern w:val="0"/>
          <w:sz w:val="28"/>
          <w:szCs w:val="28"/>
        </w:rPr>
        <w:t>天内，与我司联系办理合同签订等有关事项。</w:t>
      </w:r>
    </w:p>
    <w:p>
      <w:pPr>
        <w:adjustRightInd w:val="0"/>
        <w:snapToGrid w:val="0"/>
        <w:spacing w:line="480" w:lineRule="auto"/>
        <w:ind w:firstLine="560" w:firstLineChars="200"/>
        <w:jc w:val="left"/>
        <w:rPr>
          <w:rFonts w:hint="eastAsia" w:ascii="宋体" w:hAnsi="宋体" w:eastAsia="宋体" w:cs="宋体"/>
          <w:snapToGrid w:val="0"/>
          <w:sz w:val="28"/>
          <w:szCs w:val="28"/>
        </w:rPr>
      </w:pPr>
      <w:r>
        <w:rPr>
          <w:rFonts w:hint="eastAsia" w:ascii="宋体" w:hAnsi="宋体" w:eastAsia="宋体" w:cs="宋体"/>
          <w:snapToGrid w:val="0"/>
          <w:sz w:val="28"/>
          <w:szCs w:val="28"/>
        </w:rPr>
        <w:t>特此通知。</w:t>
      </w:r>
    </w:p>
    <w:p>
      <w:pPr>
        <w:adjustRightInd w:val="0"/>
        <w:snapToGrid w:val="0"/>
        <w:spacing w:line="360" w:lineRule="auto"/>
        <w:ind w:firstLine="562" w:firstLineChars="200"/>
        <w:jc w:val="left"/>
        <w:rPr>
          <w:rFonts w:hint="eastAsia" w:ascii="宋体" w:hAnsi="宋体" w:eastAsia="宋体" w:cs="宋体"/>
          <w:b/>
          <w:kern w:val="0"/>
          <w:sz w:val="28"/>
          <w:lang w:val="en-US" w:eastAsia="zh-CN"/>
        </w:rPr>
      </w:pPr>
      <w:r>
        <w:rPr>
          <w:rFonts w:hint="eastAsia" w:ascii="宋体" w:hAnsi="宋体" w:eastAsia="宋体" w:cs="宋体"/>
          <w:b/>
          <w:kern w:val="0"/>
          <w:sz w:val="28"/>
        </w:rPr>
        <w:t xml:space="preserve">                  </w:t>
      </w:r>
      <w:r>
        <w:rPr>
          <w:rFonts w:hint="eastAsia" w:ascii="宋体" w:hAnsi="宋体" w:eastAsia="宋体" w:cs="宋体"/>
          <w:b/>
          <w:kern w:val="0"/>
          <w:sz w:val="28"/>
          <w:lang w:val="en-US" w:eastAsia="zh-CN"/>
        </w:rPr>
        <w:t xml:space="preserve">    </w:t>
      </w:r>
      <w:r>
        <w:rPr>
          <w:rFonts w:hint="eastAsia" w:ascii="宋体" w:hAnsi="宋体" w:eastAsia="宋体" w:cs="宋体"/>
          <w:b/>
          <w:kern w:val="0"/>
          <w:sz w:val="28"/>
        </w:rPr>
        <w:t xml:space="preserve">  招标人：</w:t>
      </w:r>
      <w:r>
        <w:rPr>
          <w:rFonts w:hint="eastAsia" w:ascii="宋体" w:hAnsi="宋体" w:eastAsia="宋体" w:cs="宋体"/>
          <w:b/>
          <w:kern w:val="0"/>
          <w:sz w:val="28"/>
          <w:lang w:val="en-US" w:eastAsia="zh-CN"/>
        </w:rPr>
        <w:t>湖南中昌新能源有限公司</w:t>
      </w:r>
    </w:p>
    <w:p>
      <w:pPr>
        <w:adjustRightInd w:val="0"/>
        <w:snapToGrid w:val="0"/>
        <w:spacing w:line="360" w:lineRule="auto"/>
        <w:ind w:firstLine="5029" w:firstLineChars="1789"/>
        <w:rPr>
          <w:rFonts w:hint="eastAsia" w:ascii="宋体" w:hAnsi="宋体" w:eastAsia="宋体" w:cs="宋体"/>
          <w:lang w:val="en-US" w:eastAsia="zh-CN"/>
        </w:rPr>
      </w:pPr>
      <w:r>
        <w:rPr>
          <w:rFonts w:hint="eastAsia" w:ascii="宋体" w:hAnsi="宋体" w:eastAsia="宋体" w:cs="宋体"/>
          <w:b/>
          <w:kern w:val="0"/>
          <w:sz w:val="28"/>
        </w:rPr>
        <w:t>202</w:t>
      </w:r>
      <w:r>
        <w:rPr>
          <w:rFonts w:hint="eastAsia" w:ascii="宋体" w:hAnsi="宋体" w:eastAsia="宋体" w:cs="宋体"/>
          <w:b/>
          <w:kern w:val="0"/>
          <w:sz w:val="28"/>
          <w:lang w:val="en-US" w:eastAsia="zh-CN"/>
        </w:rPr>
        <w:t>4</w:t>
      </w:r>
      <w:r>
        <w:rPr>
          <w:rFonts w:hint="eastAsia" w:ascii="宋体" w:hAnsi="宋体" w:eastAsia="宋体" w:cs="宋体"/>
          <w:b/>
          <w:kern w:val="0"/>
          <w:sz w:val="28"/>
        </w:rPr>
        <w:t>年</w:t>
      </w:r>
      <w:r>
        <w:rPr>
          <w:rFonts w:hint="eastAsia" w:ascii="宋体" w:hAnsi="宋体" w:eastAsia="宋体" w:cs="宋体"/>
          <w:b/>
          <w:kern w:val="0"/>
          <w:sz w:val="28"/>
          <w:lang w:val="en-US" w:eastAsia="zh-CN"/>
        </w:rPr>
        <w:t xml:space="preserve">    </w:t>
      </w:r>
      <w:r>
        <w:rPr>
          <w:rFonts w:hint="eastAsia" w:ascii="宋体" w:hAnsi="宋体" w:eastAsia="宋体" w:cs="宋体"/>
          <w:b/>
          <w:kern w:val="0"/>
          <w:sz w:val="28"/>
        </w:rPr>
        <w:t>月</w:t>
      </w:r>
      <w:r>
        <w:rPr>
          <w:rFonts w:hint="eastAsia" w:ascii="宋体" w:hAnsi="宋体" w:eastAsia="宋体" w:cs="宋体"/>
          <w:b/>
          <w:kern w:val="0"/>
          <w:sz w:val="28"/>
          <w:lang w:val="en-US" w:eastAsia="zh-CN"/>
        </w:rPr>
        <w:t xml:space="preserve">   </w:t>
      </w:r>
      <w:r>
        <w:rPr>
          <w:rFonts w:hint="eastAsia" w:ascii="宋体" w:hAnsi="宋体" w:eastAsia="宋体" w:cs="宋体"/>
          <w:b/>
          <w:kern w:val="0"/>
          <w:sz w:val="28"/>
        </w:rPr>
        <w:t>日</w:t>
      </w:r>
    </w:p>
    <w:p>
      <w:pPr>
        <w:pStyle w:val="20"/>
        <w:ind w:firstLine="420"/>
        <w:rPr>
          <w:rFonts w:hint="eastAsia" w:ascii="宋体" w:hAnsi="宋体" w:eastAsia="宋体" w:cs="宋体"/>
          <w:szCs w:val="21"/>
        </w:rPr>
      </w:pPr>
    </w:p>
    <w:p>
      <w:pPr>
        <w:rPr>
          <w:rFonts w:hint="eastAsia" w:ascii="宋体" w:hAnsi="宋体" w:eastAsia="宋体" w:cs="宋体"/>
        </w:rPr>
      </w:pPr>
    </w:p>
    <w:sectPr>
      <w:headerReference r:id="rId22" w:type="first"/>
      <w:footerReference r:id="rId25" w:type="first"/>
      <w:headerReference r:id="rId20" w:type="default"/>
      <w:footerReference r:id="rId23" w:type="default"/>
      <w:headerReference r:id="rId21" w:type="even"/>
      <w:footerReference r:id="rId24" w:type="even"/>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635201"/>
                          </w:sdtPr>
                          <w:sdtContent>
                            <w:p>
                              <w:pPr>
                                <w:pStyle w:val="9"/>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sdt>
                    <w:sdtPr>
                      <w:id w:val="2635201"/>
                    </w:sdtPr>
                    <w:sdtContent>
                      <w:p>
                        <w:pPr>
                          <w:pStyle w:val="9"/>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2"/>
                    </w:pPr>
                  </w:p>
                </w:txbxContent>
              </v:textbox>
            </v:shape>
          </w:pict>
        </mc:Fallback>
      </mc:AlternateContent>
    </w:r>
  </w:p>
  <w:p>
    <w:pPr>
      <w:pStyle w:val="9"/>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pPr>
                          <w:r>
                            <w:fldChar w:fldCharType="begin"/>
                          </w:r>
                          <w:r>
                            <w:instrText xml:space="preserve"> PAGE  \* MERGEFORMAT </w:instrText>
                          </w:r>
                          <w:r>
                            <w:fldChar w:fldCharType="separate"/>
                          </w:r>
                          <w:r>
                            <w:t>- 46 -</w:t>
                          </w:r>
                          <w:r>
                            <w:fldChar w:fldCharType="end"/>
                          </w:r>
                        </w:p>
                      </w:txbxContent>
                    </wps:txbx>
                    <wps:bodyPr wrap="none" lIns="0" tIns="0" rIns="0" bIns="0" upright="1">
                      <a:spAutoFit/>
                    </wps:bodyPr>
                  </wps:wsp>
                </a:graphicData>
              </a:graphic>
            </wp:anchor>
          </w:drawing>
        </mc:Choice>
        <mc:Fallback>
          <w:pict>
            <v:shape id="文本框 1028"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YD1KHzAEAAJ0DAAAOAAAAAAAAAAEAIAAAAB4BAABkcnMvZTJv&#10;RG9jLnhtbFBLBQYAAAAABgAGAFkBAABcBQAAAAA=&#10;">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- 46 -</w:t>
                    </w:r>
                    <w:r>
                      <w:fldChar w:fldCharType="end"/>
                    </w:r>
                  </w:p>
                </w:txbxContent>
              </v:textbox>
            </v:shape>
          </w:pict>
        </mc:Fallback>
      </mc:AlternateContent>
    </w:r>
    <w:r>
      <w:rPr>
        <w:rFonts w:ascii="宋体" w:hAnsi="宋体"/>
      </w:rPr>
      <w:t xml:space="preserve">                        </w:t>
    </w:r>
    <w: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5274945" cy="217805"/>
              <wp:effectExtent l="0" t="0" r="0" b="0"/>
              <wp:wrapNone/>
              <wp:docPr id="10" name="文本框 1029"/>
              <wp:cNvGraphicFramePr/>
              <a:graphic xmlns:a="http://schemas.openxmlformats.org/drawingml/2006/main">
                <a:graphicData uri="http://schemas.microsoft.com/office/word/2010/wordprocessingShape">
                  <wps:wsp>
                    <wps:cNvSpPr txBox="1"/>
                    <wps:spPr>
                      <a:xfrm>
                        <a:off x="0" y="0"/>
                        <a:ext cx="5274945" cy="217805"/>
                      </a:xfrm>
                      <a:prstGeom prst="rect">
                        <a:avLst/>
                      </a:prstGeom>
                      <a:noFill/>
                      <a:ln w="15875">
                        <a:noFill/>
                      </a:ln>
                    </wps:spPr>
                    <wps:txbx>
                      <w:txbxContent>
                        <w:p>
                          <w:pPr>
                            <w:pStyle w:val="9"/>
                            <w:pBdr>
                              <w:top w:val="thinThickSmallGap" w:color="622423" w:sz="24" w:space="1"/>
                            </w:pBdr>
                            <w:tabs>
                              <w:tab w:val="clear" w:pos="4153"/>
                            </w:tabs>
                            <w:rPr>
                              <w:rFonts w:ascii="Cambria" w:hAnsi="Cambria"/>
                            </w:rPr>
                          </w:pPr>
                        </w:p>
                      </w:txbxContent>
                    </wps:txbx>
                    <wps:bodyPr wrap="none" lIns="0" tIns="0" rIns="0" bIns="0" upright="1">
                      <a:spAutoFit/>
                    </wps:bodyPr>
                  </wps:wsp>
                </a:graphicData>
              </a:graphic>
            </wp:anchor>
          </w:drawing>
        </mc:Choice>
        <mc:Fallback>
          <w:pict>
            <v:shape id="文本框 1029" o:spid="_x0000_s1026" o:spt="202" type="#_x0000_t202" style="position:absolute;left:0pt;margin-top:0pt;height:17.15pt;width:415.35pt;mso-position-horizontal:left;mso-position-horizontal-relative:margin;mso-wrap-style:none;z-index:251660288;mso-width-relative:page;mso-height-relative:page;" filled="f" stroked="f" coordsize="21600,21600" o:gfxdata="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aJwoc1QAAAAQBAAAPAAAAAAAAAAEA&#10;IAAAACIAAABkcnMvZG93bnJldi54bWxQSwECFAAUAAAACACHTuJA2ow9QNkBAACmAwAADgAAAAAA&#10;AAABACAAAAAkAQAAZHJzL2Uyb0RvYy54bWxQSwUGAAAAAAYABgBZAQAAbwUAAAAA&#10;">
              <v:fill on="f" focussize="0,0"/>
              <v:stroke on="f" weight="1.25pt"/>
              <v:imagedata o:title=""/>
              <o:lock v:ext="edit" aspectratio="f"/>
              <v:textbox inset="0mm,0mm,0mm,0mm" style="mso-fit-shape-to-text:t;">
                <w:txbxContent>
                  <w:p>
                    <w:pPr>
                      <w:pStyle w:val="9"/>
                      <w:pBdr>
                        <w:top w:val="thinThickSmallGap" w:color="622423" w:sz="24" w:space="1"/>
                      </w:pBdr>
                      <w:tabs>
                        <w:tab w:val="clear" w:pos="4153"/>
                      </w:tabs>
                      <w:rPr>
                        <w:rFonts w:ascii="Cambria" w:hAnsi="Cambria"/>
                      </w:rPr>
                    </w:pP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40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40</w:t>
                    </w:r>
                    <w: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5</w:t>
                          </w:r>
                          <w:r>
                            <w:rPr>
                              <w:rFonts w:hint="eastAsia"/>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Z3r480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eOBl3mKdHfHiONlCdNHUZYYpgcer/Mddq1tCCP/Vz18H9t/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6Z3r480BAACnAwAADgAAAAAAAAABACAAAAAeAQAAZHJzL2Uy&#10;b0RvYy54bWxQSwUGAAAAAAYABgBZAQAAXQ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5</w:t>
                    </w:r>
                    <w:r>
                      <w:rPr>
                        <w:rFonts w:hint="eastAsia"/>
                        <w:sz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rFonts w:hint="eastAsia"/>
      </w:rPr>
      <w:t xml:space="preserve">                                                   34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7"/>
      </w:rPr>
    </w:pPr>
    <w:r>
      <w:fldChar w:fldCharType="begin"/>
    </w:r>
    <w:r>
      <w:rPr>
        <w:rStyle w:val="17"/>
      </w:rPr>
      <w:instrText xml:space="preserve">PAGE  </w:instrText>
    </w:r>
    <w:r>
      <w:fldChar w:fldCharType="end"/>
    </w:r>
  </w:p>
  <w:p>
    <w:pPr>
      <w:pStyle w:val="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宋体"/>
      </w:rP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pPr>
                          <w:r>
                            <w:fldChar w:fldCharType="begin"/>
                          </w:r>
                          <w:r>
                            <w:instrText xml:space="preserve"> PAGE  \* MERGEFORMAT </w:instrText>
                          </w:r>
                          <w:r>
                            <w:fldChar w:fldCharType="separate"/>
                          </w:r>
                          <w:r>
                            <w:t>- 33 -</w:t>
                          </w:r>
                          <w:r>
                            <w:fldChar w:fldCharType="end"/>
                          </w:r>
                        </w:p>
                      </w:txbxContent>
                    </wps:txbx>
                    <wps:bodyPr wrap="none" lIns="0" tIns="0" rIns="0" bIns="0" upright="1">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C4HcFzLAQAAnQMAAA4AAAAAAAAAAQAgAAAAHgEAAGRycy9lMm9E&#10;b2MueG1sUEsFBgAAAAAGAAYAWQEAAFsFAAAAAA==&#10;">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- 33 -</w:t>
                    </w:r>
                    <w:r>
                      <w:fldChar w:fldCharType="end"/>
                    </w:r>
                  </w:p>
                </w:txbxContent>
              </v:textbox>
            </v:shape>
          </w:pict>
        </mc:Fallback>
      </mc:AlternateContent>
    </w:r>
    <w:r>
      <w:rPr>
        <w:rFonts w:ascii="宋体" w:hAnsi="宋体"/>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Quad Arrow 307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fldChar w:fldCharType="begin"/>
                          </w:r>
                          <w:r>
                            <w:instrText xml:space="preserve"> PAGE  \* MERGEFORMAT </w:instrText>
                          </w:r>
                          <w:r>
                            <w:fldChar w:fldCharType="separate"/>
                          </w:r>
                          <w:r>
                            <w:t>40</w:t>
                          </w:r>
                          <w:r>
                            <w:fldChar w:fldCharType="end"/>
                          </w:r>
                        </w:p>
                      </w:txbxContent>
                    </wps:txbx>
                    <wps:bodyPr wrap="none" lIns="0" tIns="0" rIns="0" bIns="0" upright="1">
                      <a:spAutoFit/>
                    </wps:bodyPr>
                  </wps:wsp>
                </a:graphicData>
              </a:graphic>
            </wp:anchor>
          </w:drawing>
        </mc:Choice>
        <mc:Fallback>
          <w:pict>
            <v:shape id="Quad Arrow 3073"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DQRtGKwAEAAJ4DAAAOAAAAAAAAAAEAIAAAAB4BAABkcnMvZTJvRG9jLnhtbFBLBQYA&#10;AAAABgAGAFkBAABQBQAAAAA=&#10;">
              <v:fill on="f" focussize="0,0"/>
              <v:stroke on="f"/>
              <v:imagedata o:title=""/>
              <o:lock v:ext="edit" aspectratio="f"/>
              <v:textbox inset="0mm,0mm,0mm,0mm" style="mso-fit-shape-to-text:t;">
                <w:txbxContent>
                  <w:p>
                    <w:pPr>
                      <w:snapToGrid w:val="0"/>
                      <w:rPr>
                        <w:sz w:val="18"/>
                      </w:rPr>
                    </w:pPr>
                    <w:r>
                      <w:fldChar w:fldCharType="begin"/>
                    </w:r>
                    <w:r>
                      <w:instrText xml:space="preserve"> PAGE  \* MERGEFORMAT </w:instrText>
                    </w:r>
                    <w:r>
                      <w:fldChar w:fldCharType="separate"/>
                    </w:r>
                    <w:r>
                      <w:t>40</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t xml:space="preserve">                                                   34</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0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pPr>
                          <w:r>
                            <w:fldChar w:fldCharType="begin"/>
                          </w:r>
                          <w:r>
                            <w:instrText xml:space="preserve"> PAGE  \* MERGEFORMAT </w:instrText>
                          </w:r>
                          <w:r>
                            <w:fldChar w:fldCharType="separate"/>
                          </w:r>
                          <w:r>
                            <w:t>- 47 -</w:t>
                          </w:r>
                          <w:r>
                            <w:fldChar w:fldCharType="end"/>
                          </w:r>
                        </w:p>
                      </w:txbxContent>
                    </wps:txbx>
                    <wps:bodyPr wrap="none" lIns="0" tIns="0" rIns="0" bIns="0" upright="1">
                      <a:spAutoFit/>
                    </wps:bodyPr>
                  </wps:wsp>
                </a:graphicData>
              </a:graphic>
            </wp:anchor>
          </w:drawing>
        </mc:Choice>
        <mc:Fallback>
          <w:pict>
            <v:shape id="文本框 1030"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BTTNarLAQAAnQMAAA4AAAAAAAAAAQAgAAAAHgEAAGRycy9lMm9E&#10;b2MueG1sUEsFBgAAAAAGAAYAWQEAAFsFAAAAAA==&#10;">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- 47 -</w:t>
                    </w:r>
                    <w:r>
                      <w:fldChar w:fldCharType="end"/>
                    </w:r>
                  </w:p>
                </w:txbxContent>
              </v:textbox>
            </v:shape>
          </w:pict>
        </mc:Fallback>
      </mc:AlternateContent>
    </w:r>
    <w:r>
      <w:rPr>
        <w:rFonts w:ascii="宋体" w:hAnsi="宋体"/>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835E02"/>
    <w:multiLevelType w:val="singleLevel"/>
    <w:tmpl w:val="CA835E02"/>
    <w:lvl w:ilvl="0" w:tentative="0">
      <w:start w:val="1"/>
      <w:numFmt w:val="chineseCounting"/>
      <w:suff w:val="nothing"/>
      <w:lvlText w:val="%1、"/>
      <w:lvlJc w:val="left"/>
      <w:pPr>
        <w:ind w:left="640" w:firstLine="0"/>
      </w:pPr>
      <w:rPr>
        <w:rFonts w:hint="eastAsia" w:ascii="宋体" w:hAnsi="宋体" w:eastAsia="宋体" w:cs="宋体"/>
        <w:b/>
        <w:bCs/>
      </w:rPr>
    </w:lvl>
  </w:abstractNum>
  <w:abstractNum w:abstractNumId="1">
    <w:nsid w:val="E2795F53"/>
    <w:multiLevelType w:val="singleLevel"/>
    <w:tmpl w:val="E2795F53"/>
    <w:lvl w:ilvl="0" w:tentative="0">
      <w:start w:val="1"/>
      <w:numFmt w:val="chineseCounting"/>
      <w:suff w:val="nothing"/>
      <w:lvlText w:val="%1、"/>
      <w:lvlJc w:val="left"/>
      <w:rPr>
        <w:rFonts w:hint="eastAsia"/>
      </w:rPr>
    </w:lvl>
  </w:abstractNum>
  <w:abstractNum w:abstractNumId="2">
    <w:nsid w:val="FC538EED"/>
    <w:multiLevelType w:val="singleLevel"/>
    <w:tmpl w:val="FC538EED"/>
    <w:lvl w:ilvl="0" w:tentative="0">
      <w:start w:val="3"/>
      <w:numFmt w:val="chineseCounting"/>
      <w:suff w:val="space"/>
      <w:lvlText w:val="第%1章"/>
      <w:lvlJc w:val="left"/>
      <w:rPr>
        <w:rFonts w:hint="eastAsia"/>
      </w:rPr>
    </w:lvl>
  </w:abstractNum>
  <w:abstractNum w:abstractNumId="3">
    <w:nsid w:val="0E62739F"/>
    <w:multiLevelType w:val="singleLevel"/>
    <w:tmpl w:val="0E62739F"/>
    <w:lvl w:ilvl="0" w:tentative="0">
      <w:start w:val="3"/>
      <w:numFmt w:val="chineseCounting"/>
      <w:suff w:val="nothing"/>
      <w:lvlText w:val="（%1）"/>
      <w:lvlJc w:val="left"/>
      <w:rPr>
        <w:rFonts w:hint="eastAsia" w:cs="Times New Roman"/>
      </w:rPr>
    </w:lvl>
  </w:abstractNum>
  <w:abstractNum w:abstractNumId="4">
    <w:nsid w:val="1367BD70"/>
    <w:multiLevelType w:val="singleLevel"/>
    <w:tmpl w:val="1367BD70"/>
    <w:lvl w:ilvl="0" w:tentative="0">
      <w:start w:val="2"/>
      <w:numFmt w:val="chineseCounting"/>
      <w:suff w:val="nothing"/>
      <w:lvlText w:val="（%1）"/>
      <w:lvlJc w:val="left"/>
      <w:rPr>
        <w:rFonts w:hint="eastAsia"/>
      </w:rPr>
    </w:lvl>
  </w:abstractNum>
  <w:abstractNum w:abstractNumId="5">
    <w:nsid w:val="77566F35"/>
    <w:multiLevelType w:val="singleLevel"/>
    <w:tmpl w:val="77566F35"/>
    <w:lvl w:ilvl="0" w:tentative="0">
      <w:start w:val="1"/>
      <w:numFmt w:val="chineseCounting"/>
      <w:suff w:val="space"/>
      <w:lvlText w:val="第%1章"/>
      <w:lvlJc w:val="left"/>
      <w:rPr>
        <w:rFonts w:hint="eastAsia"/>
      </w:r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RiMDAyZTg3ZWU0Y2MyMjlmNjM4Mjg5MzFjOGZjYTEifQ=="/>
  </w:docVars>
  <w:rsids>
    <w:rsidRoot w:val="004B6930"/>
    <w:rsid w:val="000413AB"/>
    <w:rsid w:val="00067994"/>
    <w:rsid w:val="000B565F"/>
    <w:rsid w:val="0018468B"/>
    <w:rsid w:val="001D4887"/>
    <w:rsid w:val="0022708F"/>
    <w:rsid w:val="0024213C"/>
    <w:rsid w:val="002E5869"/>
    <w:rsid w:val="003568EC"/>
    <w:rsid w:val="00356F88"/>
    <w:rsid w:val="00402C29"/>
    <w:rsid w:val="00413507"/>
    <w:rsid w:val="00440ACA"/>
    <w:rsid w:val="004B6930"/>
    <w:rsid w:val="004D0C15"/>
    <w:rsid w:val="004D6D49"/>
    <w:rsid w:val="004D725B"/>
    <w:rsid w:val="00527C7C"/>
    <w:rsid w:val="00560A72"/>
    <w:rsid w:val="005858E1"/>
    <w:rsid w:val="005B7D69"/>
    <w:rsid w:val="00611318"/>
    <w:rsid w:val="006117A7"/>
    <w:rsid w:val="006B3F53"/>
    <w:rsid w:val="006E14B7"/>
    <w:rsid w:val="00724BE3"/>
    <w:rsid w:val="007B5C81"/>
    <w:rsid w:val="007F627E"/>
    <w:rsid w:val="0080429F"/>
    <w:rsid w:val="00880791"/>
    <w:rsid w:val="009259E0"/>
    <w:rsid w:val="00956DB7"/>
    <w:rsid w:val="00A5793F"/>
    <w:rsid w:val="00A72FCC"/>
    <w:rsid w:val="00AD665C"/>
    <w:rsid w:val="00AD7D31"/>
    <w:rsid w:val="00B02E7C"/>
    <w:rsid w:val="00B1026A"/>
    <w:rsid w:val="00B14765"/>
    <w:rsid w:val="00B828E5"/>
    <w:rsid w:val="00C226C5"/>
    <w:rsid w:val="00CC6F64"/>
    <w:rsid w:val="00D04BC5"/>
    <w:rsid w:val="00E92E89"/>
    <w:rsid w:val="00F03EE0"/>
    <w:rsid w:val="02660D20"/>
    <w:rsid w:val="02952794"/>
    <w:rsid w:val="03165C22"/>
    <w:rsid w:val="0420074A"/>
    <w:rsid w:val="04A34D32"/>
    <w:rsid w:val="05EC3240"/>
    <w:rsid w:val="063B6093"/>
    <w:rsid w:val="09DD7023"/>
    <w:rsid w:val="0A0337EF"/>
    <w:rsid w:val="0A5C7FB4"/>
    <w:rsid w:val="0A7D43D5"/>
    <w:rsid w:val="0C8D171B"/>
    <w:rsid w:val="0EDD5004"/>
    <w:rsid w:val="0F700388"/>
    <w:rsid w:val="101417FC"/>
    <w:rsid w:val="125D12B3"/>
    <w:rsid w:val="1391133F"/>
    <w:rsid w:val="13B93642"/>
    <w:rsid w:val="161950B9"/>
    <w:rsid w:val="1728022D"/>
    <w:rsid w:val="17CE1669"/>
    <w:rsid w:val="1AE30DA3"/>
    <w:rsid w:val="1BD07E3B"/>
    <w:rsid w:val="1C361BC2"/>
    <w:rsid w:val="22190734"/>
    <w:rsid w:val="24264207"/>
    <w:rsid w:val="24435D55"/>
    <w:rsid w:val="24B3701E"/>
    <w:rsid w:val="271A7871"/>
    <w:rsid w:val="283D6F1E"/>
    <w:rsid w:val="289A0D61"/>
    <w:rsid w:val="2F510E78"/>
    <w:rsid w:val="307E5C85"/>
    <w:rsid w:val="321145FE"/>
    <w:rsid w:val="32693740"/>
    <w:rsid w:val="34AA2E21"/>
    <w:rsid w:val="3636584B"/>
    <w:rsid w:val="39EA0C74"/>
    <w:rsid w:val="3B0170B7"/>
    <w:rsid w:val="3B026147"/>
    <w:rsid w:val="3EB30F8A"/>
    <w:rsid w:val="40F21198"/>
    <w:rsid w:val="41352D0D"/>
    <w:rsid w:val="41F1375F"/>
    <w:rsid w:val="43694FBA"/>
    <w:rsid w:val="44EB6CFC"/>
    <w:rsid w:val="458729A7"/>
    <w:rsid w:val="462C6EAC"/>
    <w:rsid w:val="46911422"/>
    <w:rsid w:val="47D1576E"/>
    <w:rsid w:val="47D546C3"/>
    <w:rsid w:val="49D96253"/>
    <w:rsid w:val="4B357E39"/>
    <w:rsid w:val="4B5F763D"/>
    <w:rsid w:val="4C6F7F0D"/>
    <w:rsid w:val="4F8D4C8B"/>
    <w:rsid w:val="50A368D7"/>
    <w:rsid w:val="50CD363C"/>
    <w:rsid w:val="52725706"/>
    <w:rsid w:val="58A0771E"/>
    <w:rsid w:val="5CB22661"/>
    <w:rsid w:val="5D85777A"/>
    <w:rsid w:val="5DE869DB"/>
    <w:rsid w:val="6023664C"/>
    <w:rsid w:val="66EF11B4"/>
    <w:rsid w:val="670660BD"/>
    <w:rsid w:val="69921528"/>
    <w:rsid w:val="6B1528EE"/>
    <w:rsid w:val="6D216E55"/>
    <w:rsid w:val="724E4047"/>
    <w:rsid w:val="745B277D"/>
    <w:rsid w:val="75AE0158"/>
    <w:rsid w:val="7708079A"/>
    <w:rsid w:val="778222D6"/>
    <w:rsid w:val="7B37662C"/>
    <w:rsid w:val="C5F6A3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qFormat="1" w:uiPriority="0" w:semiHidden="0"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23"/>
    <w:autoRedefine/>
    <w:qFormat/>
    <w:uiPriority w:val="0"/>
    <w:pPr>
      <w:keepNext/>
      <w:jc w:val="center"/>
      <w:outlineLvl w:val="0"/>
    </w:pPr>
    <w:rPr>
      <w:rFonts w:ascii="Times New Roman" w:hAnsi="Times New Roman" w:eastAsia="宋体" w:cs="Times New Roman"/>
      <w:b/>
      <w:bCs/>
      <w:sz w:val="24"/>
      <w:szCs w:val="24"/>
    </w:rPr>
  </w:style>
  <w:style w:type="paragraph" w:styleId="5">
    <w:name w:val="heading 2"/>
    <w:basedOn w:val="1"/>
    <w:next w:val="1"/>
    <w:link w:val="24"/>
    <w:autoRedefine/>
    <w:unhideWhenUsed/>
    <w:qFormat/>
    <w:uiPriority w:val="0"/>
    <w:pPr>
      <w:keepNext/>
      <w:keepLines/>
      <w:spacing w:before="260" w:after="260" w:line="412" w:lineRule="auto"/>
      <w:outlineLvl w:val="1"/>
    </w:pPr>
    <w:rPr>
      <w:rFonts w:ascii="Arial" w:hAnsi="Arial" w:eastAsia="黑体" w:cs="Times New Roman"/>
      <w:b/>
      <w:bCs/>
      <w:sz w:val="32"/>
      <w:szCs w:val="32"/>
    </w:rPr>
  </w:style>
  <w:style w:type="character" w:default="1" w:styleId="16">
    <w:name w:val="Default Paragraph Font"/>
    <w:autoRedefine/>
    <w:semiHidden/>
    <w:unhideWhenUsed/>
    <w:qFormat/>
    <w:uiPriority w:val="1"/>
  </w:style>
  <w:style w:type="table" w:default="1" w:styleId="15">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w:basedOn w:val="3"/>
    <w:autoRedefine/>
    <w:qFormat/>
    <w:uiPriority w:val="0"/>
    <w:pPr>
      <w:ind w:firstLine="420" w:firstLineChars="100"/>
    </w:pPr>
  </w:style>
  <w:style w:type="paragraph" w:styleId="3">
    <w:name w:val="Body Text"/>
    <w:basedOn w:val="1"/>
    <w:next w:val="1"/>
    <w:link w:val="26"/>
    <w:autoRedefine/>
    <w:unhideWhenUsed/>
    <w:qFormat/>
    <w:uiPriority w:val="0"/>
    <w:pPr>
      <w:spacing w:after="120"/>
    </w:pPr>
    <w:rPr>
      <w:rFonts w:ascii="Times New Roman" w:hAnsi="Times New Roman" w:eastAsia="宋体" w:cs="Times New Roman"/>
      <w:szCs w:val="24"/>
    </w:rPr>
  </w:style>
  <w:style w:type="paragraph" w:styleId="6">
    <w:name w:val="Body Text Indent"/>
    <w:basedOn w:val="1"/>
    <w:link w:val="27"/>
    <w:autoRedefine/>
    <w:unhideWhenUsed/>
    <w:qFormat/>
    <w:uiPriority w:val="0"/>
    <w:pPr>
      <w:ind w:left="359" w:leftChars="171" w:firstLine="524" w:firstLineChars="187"/>
    </w:pPr>
    <w:rPr>
      <w:rFonts w:ascii="Times New Roman" w:hAnsi="Times New Roman" w:eastAsia="宋体" w:cs="Times New Roman"/>
      <w:sz w:val="28"/>
      <w:szCs w:val="24"/>
    </w:rPr>
  </w:style>
  <w:style w:type="paragraph" w:styleId="7">
    <w:name w:val="Plain Text"/>
    <w:basedOn w:val="1"/>
    <w:link w:val="29"/>
    <w:autoRedefine/>
    <w:unhideWhenUsed/>
    <w:qFormat/>
    <w:uiPriority w:val="0"/>
    <w:rPr>
      <w:rFonts w:ascii="宋体" w:hAnsi="Courier New" w:eastAsia="宋体" w:cs="Times New Roman"/>
      <w:szCs w:val="21"/>
    </w:rPr>
  </w:style>
  <w:style w:type="paragraph" w:styleId="8">
    <w:name w:val="Body Text Indent 2"/>
    <w:basedOn w:val="1"/>
    <w:autoRedefine/>
    <w:qFormat/>
    <w:uiPriority w:val="99"/>
    <w:pPr>
      <w:spacing w:after="120" w:line="480" w:lineRule="auto"/>
      <w:ind w:left="420" w:leftChars="200"/>
    </w:pPr>
    <w:rPr>
      <w:kern w:val="0"/>
      <w:sz w:val="20"/>
    </w:rPr>
  </w:style>
  <w:style w:type="paragraph" w:styleId="9">
    <w:name w:val="footer"/>
    <w:basedOn w:val="1"/>
    <w:link w:val="22"/>
    <w:autoRedefine/>
    <w:unhideWhenUsed/>
    <w:qFormat/>
    <w:uiPriority w:val="99"/>
    <w:pPr>
      <w:tabs>
        <w:tab w:val="center" w:pos="4153"/>
        <w:tab w:val="right" w:pos="8306"/>
      </w:tabs>
      <w:snapToGrid w:val="0"/>
      <w:jc w:val="left"/>
    </w:pPr>
    <w:rPr>
      <w:sz w:val="18"/>
      <w:szCs w:val="18"/>
    </w:rPr>
  </w:style>
  <w:style w:type="paragraph" w:styleId="10">
    <w:name w:val="header"/>
    <w:basedOn w:val="1"/>
    <w:link w:val="21"/>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autoRedefine/>
    <w:unhideWhenUsed/>
    <w:qFormat/>
    <w:uiPriority w:val="39"/>
    <w:rPr>
      <w:rFonts w:ascii="Times New Roman" w:hAnsi="Times New Roman" w:eastAsia="宋体" w:cs="Times New Roman"/>
      <w:szCs w:val="24"/>
    </w:rPr>
  </w:style>
  <w:style w:type="paragraph" w:styleId="12">
    <w:name w:val="Body Text Indent 3"/>
    <w:basedOn w:val="1"/>
    <w:link w:val="28"/>
    <w:autoRedefine/>
    <w:unhideWhenUsed/>
    <w:qFormat/>
    <w:uiPriority w:val="0"/>
    <w:pPr>
      <w:spacing w:after="120"/>
      <w:ind w:left="420" w:leftChars="200"/>
    </w:pPr>
    <w:rPr>
      <w:rFonts w:ascii="Times New Roman" w:hAnsi="Times New Roman" w:eastAsia="宋体" w:cs="Times New Roman"/>
      <w:sz w:val="16"/>
      <w:szCs w:val="16"/>
    </w:rPr>
  </w:style>
  <w:style w:type="paragraph" w:styleId="13">
    <w:name w:val="Normal (Web)"/>
    <w:basedOn w:val="1"/>
    <w:autoRedefine/>
    <w:unhideWhenUsed/>
    <w:qFormat/>
    <w:uiPriority w:val="0"/>
    <w:pPr>
      <w:spacing w:before="100" w:beforeAutospacing="1" w:after="100" w:afterAutospacing="1"/>
      <w:jc w:val="left"/>
    </w:pPr>
    <w:rPr>
      <w:rFonts w:ascii="Times New Roman" w:hAnsi="Times New Roman" w:eastAsia="宋体" w:cs="Times New Roman"/>
      <w:kern w:val="0"/>
      <w:sz w:val="24"/>
      <w:szCs w:val="24"/>
    </w:rPr>
  </w:style>
  <w:style w:type="paragraph" w:styleId="14">
    <w:name w:val="Title"/>
    <w:basedOn w:val="1"/>
    <w:next w:val="1"/>
    <w:link w:val="25"/>
    <w:autoRedefine/>
    <w:qFormat/>
    <w:uiPriority w:val="0"/>
    <w:pPr>
      <w:spacing w:before="240" w:after="60"/>
      <w:jc w:val="center"/>
      <w:outlineLvl w:val="0"/>
    </w:pPr>
    <w:rPr>
      <w:rFonts w:eastAsia="宋体" w:asciiTheme="majorHAnsi" w:hAnsiTheme="majorHAnsi" w:cstheme="majorBidi"/>
      <w:b/>
      <w:bCs/>
      <w:sz w:val="32"/>
      <w:szCs w:val="32"/>
    </w:rPr>
  </w:style>
  <w:style w:type="character" w:styleId="17">
    <w:name w:val="page number"/>
    <w:basedOn w:val="16"/>
    <w:autoRedefine/>
    <w:qFormat/>
    <w:uiPriority w:val="0"/>
  </w:style>
  <w:style w:type="character" w:styleId="18">
    <w:name w:val="FollowedHyperlink"/>
    <w:basedOn w:val="16"/>
    <w:autoRedefine/>
    <w:unhideWhenUsed/>
    <w:qFormat/>
    <w:uiPriority w:val="99"/>
    <w:rPr>
      <w:color w:val="800080" w:themeColor="followedHyperlink"/>
      <w:u w:val="single"/>
      <w14:textFill>
        <w14:solidFill>
          <w14:schemeClr w14:val="folHlink"/>
        </w14:solidFill>
      </w14:textFill>
    </w:rPr>
  </w:style>
  <w:style w:type="character" w:styleId="19">
    <w:name w:val="Hyperlink"/>
    <w:basedOn w:val="16"/>
    <w:autoRedefine/>
    <w:unhideWhenUsed/>
    <w:qFormat/>
    <w:uiPriority w:val="99"/>
    <w:rPr>
      <w:color w:val="2D64B3"/>
      <w:u w:val="none"/>
    </w:rPr>
  </w:style>
  <w:style w:type="paragraph" w:customStyle="1" w:styleId="20">
    <w:name w:val="首行缩进"/>
    <w:basedOn w:val="1"/>
    <w:autoRedefine/>
    <w:qFormat/>
    <w:uiPriority w:val="0"/>
    <w:pPr>
      <w:ind w:firstLine="480" w:firstLineChars="200"/>
    </w:pPr>
    <w:rPr>
      <w:rFonts w:ascii="Times New Roman" w:hAnsi="Times New Roman" w:eastAsia="宋体" w:cs="Times New Roman"/>
      <w:kern w:val="0"/>
      <w:szCs w:val="20"/>
      <w:lang w:val="zh-CN"/>
    </w:rPr>
  </w:style>
  <w:style w:type="character" w:customStyle="1" w:styleId="21">
    <w:name w:val="页眉 字符"/>
    <w:basedOn w:val="16"/>
    <w:link w:val="10"/>
    <w:autoRedefine/>
    <w:semiHidden/>
    <w:qFormat/>
    <w:uiPriority w:val="0"/>
    <w:rPr>
      <w:sz w:val="18"/>
      <w:szCs w:val="18"/>
    </w:rPr>
  </w:style>
  <w:style w:type="character" w:customStyle="1" w:styleId="22">
    <w:name w:val="页脚 字符"/>
    <w:basedOn w:val="16"/>
    <w:link w:val="9"/>
    <w:autoRedefine/>
    <w:qFormat/>
    <w:uiPriority w:val="99"/>
    <w:rPr>
      <w:sz w:val="18"/>
      <w:szCs w:val="18"/>
    </w:rPr>
  </w:style>
  <w:style w:type="character" w:customStyle="1" w:styleId="23">
    <w:name w:val="标题 1 字符"/>
    <w:basedOn w:val="16"/>
    <w:link w:val="4"/>
    <w:autoRedefine/>
    <w:qFormat/>
    <w:uiPriority w:val="0"/>
    <w:rPr>
      <w:rFonts w:ascii="Times New Roman" w:hAnsi="Times New Roman" w:eastAsia="宋体" w:cs="Times New Roman"/>
      <w:b/>
      <w:bCs/>
      <w:sz w:val="24"/>
      <w:szCs w:val="24"/>
    </w:rPr>
  </w:style>
  <w:style w:type="character" w:customStyle="1" w:styleId="24">
    <w:name w:val="标题 2 字符"/>
    <w:basedOn w:val="16"/>
    <w:link w:val="5"/>
    <w:autoRedefine/>
    <w:semiHidden/>
    <w:qFormat/>
    <w:uiPriority w:val="0"/>
    <w:rPr>
      <w:rFonts w:ascii="Arial" w:hAnsi="Arial" w:eastAsia="黑体" w:cs="Times New Roman"/>
      <w:b/>
      <w:bCs/>
      <w:sz w:val="32"/>
      <w:szCs w:val="32"/>
    </w:rPr>
  </w:style>
  <w:style w:type="character" w:customStyle="1" w:styleId="25">
    <w:name w:val="标题 字符"/>
    <w:basedOn w:val="16"/>
    <w:link w:val="14"/>
    <w:autoRedefine/>
    <w:qFormat/>
    <w:uiPriority w:val="0"/>
    <w:rPr>
      <w:rFonts w:eastAsia="宋体" w:asciiTheme="majorHAnsi" w:hAnsiTheme="majorHAnsi" w:cstheme="majorBidi"/>
      <w:b/>
      <w:bCs/>
      <w:sz w:val="32"/>
      <w:szCs w:val="32"/>
    </w:rPr>
  </w:style>
  <w:style w:type="character" w:customStyle="1" w:styleId="26">
    <w:name w:val="正文文本 字符"/>
    <w:basedOn w:val="16"/>
    <w:link w:val="3"/>
    <w:autoRedefine/>
    <w:qFormat/>
    <w:uiPriority w:val="0"/>
    <w:rPr>
      <w:rFonts w:ascii="Times New Roman" w:hAnsi="Times New Roman" w:eastAsia="宋体" w:cs="Times New Roman"/>
      <w:szCs w:val="24"/>
    </w:rPr>
  </w:style>
  <w:style w:type="character" w:customStyle="1" w:styleId="27">
    <w:name w:val="正文文本缩进 字符"/>
    <w:basedOn w:val="16"/>
    <w:link w:val="6"/>
    <w:autoRedefine/>
    <w:semiHidden/>
    <w:qFormat/>
    <w:uiPriority w:val="0"/>
    <w:rPr>
      <w:rFonts w:ascii="Times New Roman" w:hAnsi="Times New Roman" w:eastAsia="宋体" w:cs="Times New Roman"/>
      <w:sz w:val="28"/>
      <w:szCs w:val="24"/>
    </w:rPr>
  </w:style>
  <w:style w:type="character" w:customStyle="1" w:styleId="28">
    <w:name w:val="正文文本缩进 3 字符"/>
    <w:basedOn w:val="16"/>
    <w:link w:val="12"/>
    <w:autoRedefine/>
    <w:semiHidden/>
    <w:qFormat/>
    <w:uiPriority w:val="0"/>
    <w:rPr>
      <w:rFonts w:ascii="Times New Roman" w:hAnsi="Times New Roman" w:eastAsia="宋体" w:cs="Times New Roman"/>
      <w:sz w:val="16"/>
      <w:szCs w:val="16"/>
    </w:rPr>
  </w:style>
  <w:style w:type="character" w:customStyle="1" w:styleId="29">
    <w:name w:val="纯文本 字符"/>
    <w:basedOn w:val="16"/>
    <w:link w:val="7"/>
    <w:autoRedefine/>
    <w:semiHidden/>
    <w:qFormat/>
    <w:uiPriority w:val="0"/>
    <w:rPr>
      <w:rFonts w:ascii="宋体" w:hAnsi="Courier New" w:eastAsia="宋体" w:cs="Times New Roman"/>
      <w:szCs w:val="21"/>
    </w:rPr>
  </w:style>
  <w:style w:type="paragraph" w:customStyle="1" w:styleId="30">
    <w:name w:val="无间隔1"/>
    <w:autoRedefine/>
    <w:qFormat/>
    <w:uiPriority w:val="0"/>
    <w:pPr>
      <w:adjustRightInd w:val="0"/>
      <w:snapToGrid w:val="0"/>
    </w:pPr>
    <w:rPr>
      <w:rFonts w:ascii="Calibri" w:hAnsi="Calibri" w:eastAsia="宋体" w:cs="Times New Roman"/>
      <w:sz w:val="22"/>
      <w:szCs w:val="22"/>
      <w:lang w:val="en-US" w:eastAsia="zh-CN" w:bidi="ar-SA"/>
    </w:rPr>
  </w:style>
  <w:style w:type="paragraph" w:customStyle="1" w:styleId="31">
    <w:name w:val="列出段落1"/>
    <w:basedOn w:val="1"/>
    <w:autoRedefine/>
    <w:qFormat/>
    <w:uiPriority w:val="99"/>
    <w:pPr>
      <w:ind w:firstLine="420" w:firstLineChars="200"/>
    </w:pPr>
    <w:rPr>
      <w:rFonts w:ascii="Times New Roman" w:hAnsi="Times New Roman" w:eastAsia="宋体" w:cs="Times New Roman"/>
      <w:szCs w:val="24"/>
    </w:rPr>
  </w:style>
  <w:style w:type="paragraph" w:customStyle="1" w:styleId="32">
    <w:name w:val="Default"/>
    <w:autoRedefine/>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33">
    <w:name w:val="BodyText"/>
    <w:basedOn w:val="1"/>
    <w:autoRedefine/>
    <w:qFormat/>
    <w:uiPriority w:val="0"/>
    <w:pPr>
      <w:spacing w:after="120"/>
    </w:pPr>
    <w:rPr>
      <w:rFonts w:ascii="Calibri" w:hAnsi="Calibri" w:eastAsia="宋体" w:cs="Times New Roman"/>
      <w:szCs w:val="24"/>
    </w:rPr>
  </w:style>
  <w:style w:type="paragraph" w:customStyle="1" w:styleId="34">
    <w:name w:val="Normal_265"/>
    <w:autoRedefine/>
    <w:qFormat/>
    <w:uiPriority w:val="0"/>
    <w:rPr>
      <w:rFonts w:ascii="Times New Roman" w:hAnsi="Times New Roman" w:eastAsia="Times New Roman" w:cs="Times New Roman"/>
      <w:sz w:val="24"/>
      <w:szCs w:val="24"/>
      <w:lang w:val="en-US" w:eastAsia="zh-CN" w:bidi="ar-SA"/>
    </w:rPr>
  </w:style>
  <w:style w:type="paragraph" w:customStyle="1" w:styleId="35">
    <w:name w:val="正文1"/>
    <w:autoRedefine/>
    <w:qFormat/>
    <w:uiPriority w:val="0"/>
    <w:pPr>
      <w:jc w:val="both"/>
    </w:pPr>
    <w:rPr>
      <w:rFonts w:ascii="Times New Roman" w:hAnsi="Times New Roman" w:eastAsia="宋体" w:cs="Times New Roman"/>
      <w:kern w:val="2"/>
      <w:sz w:val="21"/>
      <w:szCs w:val="21"/>
      <w:lang w:val="en-US" w:eastAsia="zh-CN" w:bidi="ar-SA"/>
    </w:rPr>
  </w:style>
  <w:style w:type="paragraph" w:customStyle="1" w:styleId="36">
    <w:name w:val="List Paragraph"/>
    <w:basedOn w:val="1"/>
    <w:autoRedefine/>
    <w:qFormat/>
    <w:uiPriority w:val="0"/>
    <w:pPr>
      <w:ind w:firstLine="420" w:firstLineChars="200"/>
    </w:pPr>
    <w:rPr>
      <w:rFonts w:ascii="Calibri" w:hAnsi="Calibri"/>
    </w:rPr>
  </w:style>
  <w:style w:type="paragraph" w:customStyle="1" w:styleId="37">
    <w:name w:val="table"/>
    <w:autoRedefine/>
    <w:qFormat/>
    <w:uiPriority w:val="0"/>
    <w:pPr>
      <w:framePr w:hSpace="180" w:wrap="around" w:vAnchor="text" w:hAnchor="margin" w:y="1418"/>
      <w:adjustRightInd w:val="0"/>
      <w:snapToGrid w:val="0"/>
    </w:pPr>
    <w:rPr>
      <w:rFonts w:ascii="宋体" w:hAnsi="Calibri" w:eastAsia="宋体" w:cs="Times New Roman"/>
      <w:kern w:val="2"/>
      <w:sz w:val="24"/>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1" Type="http://schemas.openxmlformats.org/officeDocument/2006/relationships/fontTable" Target="fontTable.xml"/><Relationship Id="rId30" Type="http://schemas.openxmlformats.org/officeDocument/2006/relationships/numbering" Target="numbering.xml"/><Relationship Id="rId3" Type="http://schemas.openxmlformats.org/officeDocument/2006/relationships/footer" Target="footer1.xml"/><Relationship Id="rId29" Type="http://schemas.openxmlformats.org/officeDocument/2006/relationships/customXml" Target="../customXml/item1.xml"/><Relationship Id="rId28" Type="http://schemas.openxmlformats.org/officeDocument/2006/relationships/image" Target="media/image2.png"/><Relationship Id="rId27" Type="http://schemas.openxmlformats.org/officeDocument/2006/relationships/image" Target="media/image1.png"/><Relationship Id="rId26" Type="http://schemas.openxmlformats.org/officeDocument/2006/relationships/theme" Target="theme/theme1.xml"/><Relationship Id="rId25" Type="http://schemas.openxmlformats.org/officeDocument/2006/relationships/footer" Target="footer13.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header" Target="header10.xml"/><Relationship Id="rId21" Type="http://schemas.openxmlformats.org/officeDocument/2006/relationships/header" Target="header9.xml"/><Relationship Id="rId20" Type="http://schemas.openxmlformats.org/officeDocument/2006/relationships/header" Target="header8.xml"/><Relationship Id="rId2" Type="http://schemas.openxmlformats.org/officeDocument/2006/relationships/settings" Target="settings.xml"/><Relationship Id="rId19" Type="http://schemas.openxmlformats.org/officeDocument/2006/relationships/footer" Target="footer10.xml"/><Relationship Id="rId18" Type="http://schemas.openxmlformats.org/officeDocument/2006/relationships/footer" Target="footer9.xml"/><Relationship Id="rId17" Type="http://schemas.openxmlformats.org/officeDocument/2006/relationships/footer" Target="foot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50</Pages>
  <Words>20639</Words>
  <Characters>21928</Characters>
  <Lines>186</Lines>
  <Paragraphs>52</Paragraphs>
  <TotalTime>38</TotalTime>
  <ScaleCrop>false</ScaleCrop>
  <LinksUpToDate>false</LinksUpToDate>
  <CharactersWithSpaces>22832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2021-08-10T17:00:00Z</dcterms:created>
  <dc:creator>lenovo</dc:creator>
  <cp:lastModifiedBy>funkybro</cp:lastModifiedBy>
  <dcterms:modified xsi:type="dcterms:W3CDTF">2024-02-27T02:52:15Z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5005DAFE53BB4840811114B4E863004D_13</vt:lpwstr>
  </property>
</Properties>
</file>